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A410E1" w:rsidP="00433B2C">
      <w:pPr>
        <w:rPr>
          <w:rFonts w:ascii="Arial Narrow" w:hAnsi="Arial Narrow"/>
        </w:rPr>
      </w:pPr>
      <w:r>
        <w:rPr>
          <w:rFonts w:ascii="Arial Narrow" w:hAnsi="Arial Narrow"/>
        </w:rPr>
        <w:t xml:space="preserve">KLASA: </w:t>
      </w:r>
      <w:r w:rsidR="00687B6B">
        <w:rPr>
          <w:rFonts w:ascii="Arial Narrow" w:hAnsi="Arial Narrow"/>
        </w:rPr>
        <w:t>406-04/23-01/6</w:t>
      </w:r>
    </w:p>
    <w:p w:rsidR="00433B2C" w:rsidRPr="00E6525E" w:rsidRDefault="00A410E1" w:rsidP="00433B2C">
      <w:pPr>
        <w:rPr>
          <w:rFonts w:ascii="Arial Narrow" w:hAnsi="Arial Narrow"/>
          <w:color w:val="FF0000"/>
        </w:rPr>
      </w:pPr>
      <w:r>
        <w:rPr>
          <w:rFonts w:ascii="Arial Narrow" w:hAnsi="Arial Narrow"/>
        </w:rPr>
        <w:t xml:space="preserve">URBROJ: </w:t>
      </w:r>
      <w:r w:rsidR="005D358A">
        <w:rPr>
          <w:rFonts w:ascii="Arial Narrow" w:hAnsi="Arial Narrow"/>
        </w:rPr>
        <w:t>2189-2-04-02/02-23-5</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A17BBF" w:rsidRDefault="00A410E1" w:rsidP="00A17BBF">
      <w:pPr>
        <w:jc w:val="center"/>
        <w:rPr>
          <w:rFonts w:ascii="Arial Narrow" w:eastAsia="SimSun" w:hAnsi="Arial Narrow" w:cs="Arial"/>
          <w:b/>
          <w:lang w:eastAsia="zh-CN" w:bidi="hi-IN"/>
        </w:rPr>
      </w:pPr>
      <w:r>
        <w:rPr>
          <w:rFonts w:ascii="Arial" w:hAnsi="Arial" w:cs="Arial"/>
          <w:b/>
          <w:color w:val="FF0000"/>
          <w:spacing w:val="-2"/>
          <w:sz w:val="40"/>
          <w:szCs w:val="40"/>
        </w:rPr>
        <w:t xml:space="preserve"> </w:t>
      </w: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561FEF" w:rsidP="00561FEF">
      <w:pPr>
        <w:pStyle w:val="Default"/>
        <w:jc w:val="center"/>
        <w:rPr>
          <w:rFonts w:ascii="Arial Narrow" w:hAnsi="Arial Narrow"/>
          <w:b/>
          <w:color w:val="auto"/>
          <w:sz w:val="40"/>
          <w:szCs w:val="40"/>
          <w:lang w:eastAsia="ar-SA"/>
        </w:rPr>
      </w:pPr>
      <w:proofErr w:type="spellStart"/>
      <w:r w:rsidRPr="00561FEF">
        <w:rPr>
          <w:rFonts w:ascii="Arial Narrow" w:hAnsi="Arial Narrow"/>
          <w:b/>
          <w:color w:val="auto"/>
          <w:sz w:val="40"/>
          <w:szCs w:val="40"/>
          <w:lang w:eastAsia="ar-SA"/>
        </w:rPr>
        <w:t>Izgradnja</w:t>
      </w:r>
      <w:proofErr w:type="spellEnd"/>
      <w:r w:rsidRPr="00561FEF">
        <w:rPr>
          <w:rFonts w:ascii="Arial Narrow" w:hAnsi="Arial Narrow"/>
          <w:b/>
          <w:color w:val="auto"/>
          <w:sz w:val="40"/>
          <w:szCs w:val="40"/>
          <w:lang w:eastAsia="ar-SA"/>
        </w:rPr>
        <w:t xml:space="preserve"> </w:t>
      </w:r>
      <w:proofErr w:type="spellStart"/>
      <w:r w:rsidR="00E12668">
        <w:rPr>
          <w:rFonts w:ascii="Arial Narrow" w:hAnsi="Arial Narrow"/>
          <w:b/>
          <w:color w:val="auto"/>
          <w:sz w:val="40"/>
          <w:szCs w:val="40"/>
          <w:lang w:eastAsia="ar-SA"/>
        </w:rPr>
        <w:t>reciklažnog</w:t>
      </w:r>
      <w:proofErr w:type="spellEnd"/>
      <w:r w:rsidR="00E12668">
        <w:rPr>
          <w:rFonts w:ascii="Arial Narrow" w:hAnsi="Arial Narrow"/>
          <w:b/>
          <w:color w:val="auto"/>
          <w:sz w:val="40"/>
          <w:szCs w:val="40"/>
          <w:lang w:eastAsia="ar-SA"/>
        </w:rPr>
        <w:t xml:space="preserve"> </w:t>
      </w:r>
      <w:proofErr w:type="spellStart"/>
      <w:r w:rsidR="00E12668">
        <w:rPr>
          <w:rFonts w:ascii="Arial Narrow" w:hAnsi="Arial Narrow"/>
          <w:b/>
          <w:color w:val="auto"/>
          <w:sz w:val="40"/>
          <w:szCs w:val="40"/>
          <w:lang w:eastAsia="ar-SA"/>
        </w:rPr>
        <w:t>dvorišta</w:t>
      </w:r>
      <w:proofErr w:type="spellEnd"/>
      <w:r w:rsidRPr="00561FEF">
        <w:rPr>
          <w:rFonts w:ascii="Arial Narrow" w:hAnsi="Arial Narrow"/>
          <w:b/>
          <w:color w:val="auto"/>
          <w:sz w:val="40"/>
          <w:szCs w:val="40"/>
          <w:lang w:eastAsia="ar-SA"/>
        </w:rPr>
        <w:t xml:space="preserve"> u </w:t>
      </w:r>
      <w:proofErr w:type="spellStart"/>
      <w:r w:rsidR="000B3C08">
        <w:rPr>
          <w:rFonts w:ascii="Arial Narrow" w:hAnsi="Arial Narrow"/>
          <w:b/>
          <w:color w:val="auto"/>
          <w:sz w:val="40"/>
          <w:szCs w:val="40"/>
          <w:lang w:eastAsia="ar-SA"/>
        </w:rPr>
        <w:t>Gradu</w:t>
      </w:r>
      <w:proofErr w:type="spellEnd"/>
      <w:r w:rsidR="000B3C08">
        <w:rPr>
          <w:rFonts w:ascii="Arial Narrow" w:hAnsi="Arial Narrow"/>
          <w:b/>
          <w:color w:val="auto"/>
          <w:sz w:val="40"/>
          <w:szCs w:val="40"/>
          <w:lang w:eastAsia="ar-SA"/>
        </w:rPr>
        <w:t xml:space="preserve"> </w:t>
      </w:r>
      <w:proofErr w:type="spellStart"/>
      <w:r w:rsidR="000B3C08">
        <w:rPr>
          <w:rFonts w:ascii="Arial Narrow" w:hAnsi="Arial Narrow"/>
          <w:b/>
          <w:color w:val="auto"/>
          <w:sz w:val="40"/>
          <w:szCs w:val="40"/>
          <w:lang w:eastAsia="ar-SA"/>
        </w:rPr>
        <w:t>Slatina</w:t>
      </w:r>
      <w:proofErr w:type="spellEnd"/>
      <w:r w:rsidR="00E12668">
        <w:rPr>
          <w:rFonts w:ascii="Arial Narrow" w:hAnsi="Arial Narrow"/>
          <w:b/>
          <w:color w:val="auto"/>
          <w:sz w:val="40"/>
          <w:szCs w:val="40"/>
          <w:lang w:eastAsia="ar-SA"/>
        </w:rPr>
        <w:t xml:space="preserve"> </w:t>
      </w:r>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831168">
        <w:rPr>
          <w:b/>
          <w:bCs/>
          <w:noProof/>
          <w:color w:val="auto"/>
          <w:sz w:val="22"/>
          <w:szCs w:val="22"/>
          <w:lang w:val="hr-HR"/>
        </w:rPr>
        <w:t>86</w:t>
      </w:r>
      <w:r w:rsidR="00547B3E">
        <w:rPr>
          <w:b/>
          <w:bCs/>
          <w:noProof/>
          <w:color w:val="00000A"/>
          <w:sz w:val="22"/>
          <w:szCs w:val="22"/>
          <w:lang w:val="hr-HR"/>
        </w:rPr>
        <w:t>/</w:t>
      </w:r>
      <w:r w:rsidR="00A410E1">
        <w:rPr>
          <w:b/>
          <w:bCs/>
          <w:noProof/>
          <w:color w:val="00000A"/>
          <w:sz w:val="22"/>
          <w:szCs w:val="22"/>
          <w:lang w:val="hr-HR"/>
        </w:rPr>
        <w:t>23</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957CDB" w:rsidRDefault="00957CDB">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D853F1">
        <w:rPr>
          <w:rFonts w:ascii="Arial" w:hAnsi="Arial" w:cs="Arial"/>
          <w:sz w:val="22"/>
          <w:szCs w:val="22"/>
        </w:rPr>
        <w:t xml:space="preserve">, </w:t>
      </w:r>
      <w:r w:rsidR="008728A9">
        <w:rPr>
          <w:rFonts w:ascii="Arial" w:hAnsi="Arial" w:cs="Arial"/>
          <w:color w:val="auto"/>
          <w:sz w:val="22"/>
          <w:szCs w:val="22"/>
        </w:rPr>
        <w:t>rujan</w:t>
      </w:r>
      <w:r w:rsidR="00A410E1" w:rsidRPr="00DF6822">
        <w:rPr>
          <w:rFonts w:ascii="Arial" w:hAnsi="Arial" w:cs="Arial"/>
          <w:color w:val="auto"/>
          <w:sz w:val="22"/>
          <w:szCs w:val="22"/>
        </w:rPr>
        <w:t xml:space="preserve"> </w:t>
      </w:r>
      <w:r w:rsidR="00A410E1">
        <w:rPr>
          <w:rFonts w:ascii="Arial" w:hAnsi="Arial" w:cs="Arial"/>
          <w:sz w:val="22"/>
          <w:szCs w:val="22"/>
        </w:rPr>
        <w:t>2023</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A17BBF" w:rsidRDefault="00A17BBF"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7.4. Broj gospodarskih subjekata koji će biti stranke okvirnog sporazuma, u slučaju okvirnog sporazuma s više gospodarskih subjekata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BD6B0C" w:rsidP="00783007">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7</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CE65A7">
            <w:pPr>
              <w:spacing w:line="240" w:lineRule="atLeast"/>
              <w:rPr>
                <w:rFonts w:ascii="Arial" w:hAnsi="Arial" w:cs="Arial"/>
                <w:sz w:val="20"/>
                <w:szCs w:val="20"/>
              </w:rPr>
            </w:pPr>
            <w:r w:rsidRPr="00CE65A7">
              <w:rPr>
                <w:rFonts w:ascii="Arial" w:hAnsi="Arial" w:cs="Arial"/>
                <w:sz w:val="20"/>
                <w:szCs w:val="20"/>
              </w:rPr>
              <w:t xml:space="preserve">Prilog </w:t>
            </w:r>
            <w:r>
              <w:rPr>
                <w:rFonts w:ascii="Arial" w:hAnsi="Arial" w:cs="Arial"/>
                <w:sz w:val="20"/>
                <w:szCs w:val="20"/>
              </w:rPr>
              <w:t>6</w:t>
            </w:r>
            <w:r w:rsidRPr="00CE65A7">
              <w:rPr>
                <w:rFonts w:ascii="Arial" w:hAnsi="Arial" w:cs="Arial"/>
                <w:sz w:val="20"/>
                <w:szCs w:val="20"/>
              </w:rPr>
              <w:t xml:space="preserve"> </w:t>
            </w:r>
            <w:r>
              <w:rPr>
                <w:rFonts w:ascii="Arial" w:hAnsi="Arial" w:cs="Arial"/>
                <w:sz w:val="20"/>
                <w:szCs w:val="20"/>
              </w:rPr>
              <w:t>–</w:t>
            </w:r>
            <w:r w:rsidRPr="00CE65A7">
              <w:rPr>
                <w:rFonts w:ascii="Arial" w:hAnsi="Arial" w:cs="Arial"/>
                <w:sz w:val="20"/>
                <w:szCs w:val="20"/>
              </w:rPr>
              <w:t xml:space="preserve"> </w:t>
            </w:r>
            <w:r>
              <w:rPr>
                <w:rFonts w:ascii="Arial" w:hAnsi="Arial" w:cs="Arial"/>
                <w:sz w:val="20"/>
                <w:szCs w:val="20"/>
              </w:rPr>
              <w:t>Građevinska dozvola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bl>
    <w:p w:rsidR="00E21FE0" w:rsidRDefault="00E21FE0" w:rsidP="00922B0A">
      <w:pPr>
        <w:tabs>
          <w:tab w:val="left" w:pos="1402"/>
        </w:tabs>
        <w:rPr>
          <w:rFonts w:cs="Arial"/>
          <w:b/>
          <w:bCs/>
        </w:rPr>
      </w:pPr>
    </w:p>
    <w:p w:rsidR="00A17BBF" w:rsidRDefault="00A17BBF" w:rsidP="00922B0A">
      <w:pPr>
        <w:tabs>
          <w:tab w:val="left" w:pos="1402"/>
        </w:tabs>
        <w:rPr>
          <w:rFonts w:cs="Arial"/>
          <w:b/>
          <w:bCs/>
        </w:rPr>
      </w:pPr>
    </w:p>
    <w:p w:rsidR="00A17BBF" w:rsidRDefault="00A17BBF" w:rsidP="00922B0A">
      <w:pPr>
        <w:tabs>
          <w:tab w:val="left" w:pos="1402"/>
        </w:tabs>
        <w:rPr>
          <w:rFonts w:cs="Arial"/>
        </w:rPr>
      </w:pPr>
    </w:p>
    <w:p w:rsidR="00A17BBF" w:rsidRDefault="00A17BBF"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0B3C08" w:rsidRDefault="000B3C08"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675F0B" w:rsidRDefault="00675F0B" w:rsidP="00922B0A">
      <w:pPr>
        <w:tabs>
          <w:tab w:val="left" w:pos="1402"/>
        </w:tabs>
        <w:rPr>
          <w:rFonts w:cs="Arial"/>
        </w:rPr>
      </w:pPr>
    </w:p>
    <w:p w:rsidR="00DF6822" w:rsidRDefault="00DF6822" w:rsidP="00922B0A">
      <w:pPr>
        <w:rPr>
          <w:rFonts w:ascii="Arial" w:hAnsi="Arial" w:cs="Arial"/>
          <w:b/>
          <w:bCs/>
          <w:color w:val="000000"/>
          <w:sz w:val="22"/>
          <w:szCs w:val="22"/>
        </w:rPr>
        <w:sectPr w:rsidR="00DF6822" w:rsidSect="000E5999">
          <w:footerReference w:type="default" r:id="rId8"/>
          <w:pgSz w:w="11906" w:h="16838"/>
          <w:pgMar w:top="709" w:right="1418" w:bottom="397" w:left="992" w:header="0" w:footer="0" w:gutter="0"/>
          <w:pgNumType w:start="1"/>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lastRenderedPageBreak/>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w:t>
      </w:r>
      <w:r w:rsidR="00985E47">
        <w:rPr>
          <w:rFonts w:ascii="Arial" w:eastAsia="Calibri" w:hAnsi="Arial" w:cs="Arial"/>
          <w:sz w:val="22"/>
          <w:szCs w:val="22"/>
          <w:lang w:eastAsia="en-US"/>
        </w:rPr>
        <w:t xml:space="preserve"> njezin sadržaj u zadovoljavajuć</w:t>
      </w:r>
      <w:r w:rsidRPr="00922B0A">
        <w:rPr>
          <w:rFonts w:ascii="Arial" w:eastAsia="Calibri" w:hAnsi="Arial" w:cs="Arial"/>
          <w:sz w:val="22"/>
          <w:szCs w:val="22"/>
          <w:lang w:eastAsia="en-US"/>
        </w:rPr>
        <w:t>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ED40B3" w:rsidP="00922B0A">
      <w:r>
        <w:rPr>
          <w:rFonts w:ascii="Arial" w:hAnsi="Arial" w:cs="Arial"/>
          <w:color w:val="000000"/>
          <w:sz w:val="22"/>
          <w:szCs w:val="22"/>
        </w:rPr>
        <w:t xml:space="preserve">Ev. broj: </w:t>
      </w:r>
      <w:r w:rsidR="00381716">
        <w:rPr>
          <w:rFonts w:ascii="Arial" w:hAnsi="Arial" w:cs="Arial"/>
          <w:color w:val="auto"/>
          <w:sz w:val="22"/>
          <w:szCs w:val="22"/>
        </w:rPr>
        <w:t>86</w:t>
      </w:r>
      <w:r>
        <w:rPr>
          <w:rFonts w:ascii="Arial" w:hAnsi="Arial" w:cs="Arial"/>
          <w:color w:val="000000"/>
          <w:sz w:val="22"/>
          <w:szCs w:val="22"/>
        </w:rPr>
        <w:t>/23</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Hess Vjekoslav, Donji Meljani 8,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J&amp;G d.o.o., Bistrica 9, Bistrica,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Obrt za ugostiteljstvo JURA, vl. Danijela Lah, Slatina, Trg sv. Josipa 13, 33520</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Poljak, Poljak Mario, Orahovica, Trg sv. Florijana 1,</w:t>
      </w:r>
    </w:p>
    <w:p w:rsidR="00922B0A" w:rsidRPr="00922B0A" w:rsidRDefault="005429B7" w:rsidP="005429B7">
      <w:pPr>
        <w:numPr>
          <w:ilvl w:val="0"/>
          <w:numId w:val="9"/>
        </w:numPr>
        <w:rPr>
          <w:rFonts w:ascii="Arial" w:hAnsi="Arial" w:cs="Arial"/>
          <w:b/>
          <w:bCs/>
          <w:color w:val="000000"/>
          <w:sz w:val="22"/>
          <w:szCs w:val="22"/>
          <w:lang w:eastAsia="en-US"/>
        </w:rPr>
      </w:pPr>
      <w:r w:rsidRPr="005429B7">
        <w:rPr>
          <w:rFonts w:ascii="Arial" w:hAnsi="Arial" w:cs="Arial"/>
          <w:sz w:val="22"/>
          <w:szCs w:val="22"/>
          <w:lang w:eastAsia="en-US"/>
        </w:rPr>
        <w:t>OPG Presečan Branko, Slatina, Brune Bušića 36.</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12353D"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0B3C08">
        <w:rPr>
          <w:rFonts w:ascii="Arial" w:hAnsi="Arial" w:cs="Arial"/>
          <w:color w:val="auto"/>
          <w:sz w:val="22"/>
          <w:szCs w:val="22"/>
        </w:rPr>
        <w:t>573.290,00</w:t>
      </w:r>
      <w:r w:rsidR="005429B7">
        <w:rPr>
          <w:rFonts w:ascii="Arial" w:hAnsi="Arial" w:cs="Arial"/>
          <w:color w:val="auto"/>
          <w:sz w:val="22"/>
          <w:szCs w:val="22"/>
        </w:rPr>
        <w:t xml:space="preserve"> EUR</w:t>
      </w:r>
      <w:r w:rsidRPr="00922B0A">
        <w:rPr>
          <w:rFonts w:ascii="Arial" w:hAnsi="Arial" w:cs="Arial"/>
          <w:color w:val="auto"/>
          <w:sz w:val="22"/>
          <w:szCs w:val="22"/>
        </w:rPr>
        <w:t xml:space="preserve"> (bez PDV-a).</w:t>
      </w:r>
    </w:p>
    <w:p w:rsidR="005429B7" w:rsidRPr="00672D0C" w:rsidRDefault="005429B7" w:rsidP="00922B0A">
      <w:pPr>
        <w:rPr>
          <w:rFonts w:ascii="Arial" w:hAnsi="Arial" w:cs="Arial"/>
          <w:color w:val="auto"/>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465A68">
        <w:rPr>
          <w:rFonts w:ascii="Arial" w:hAnsi="Arial" w:cs="Arial"/>
          <w:noProof w:val="0"/>
          <w:color w:val="000000"/>
          <w:lang w:val="en-US" w:eastAsia="en-US"/>
        </w:rPr>
        <w:t xml:space="preserve">18. </w:t>
      </w:r>
      <w:proofErr w:type="spellStart"/>
      <w:r w:rsidR="00465A68">
        <w:rPr>
          <w:rFonts w:ascii="Arial" w:hAnsi="Arial" w:cs="Arial"/>
          <w:noProof w:val="0"/>
          <w:color w:val="000000"/>
          <w:lang w:val="en-US" w:eastAsia="en-US"/>
        </w:rPr>
        <w:t>kolovoza</w:t>
      </w:r>
      <w:proofErr w:type="spellEnd"/>
      <w:r w:rsidR="006F0672">
        <w:rPr>
          <w:rFonts w:ascii="Arial" w:hAnsi="Arial" w:cs="Arial"/>
          <w:noProof w:val="0"/>
          <w:color w:val="000000"/>
          <w:lang w:val="en-US" w:eastAsia="en-US"/>
        </w:rPr>
        <w:t xml:space="preserve"> </w:t>
      </w:r>
      <w:r w:rsidR="000A4B1D">
        <w:rPr>
          <w:rFonts w:ascii="Arial" w:hAnsi="Arial" w:cs="Arial"/>
          <w:noProof w:val="0"/>
          <w:color w:val="000000"/>
          <w:lang w:val="en-US" w:eastAsia="en-US"/>
        </w:rPr>
        <w:t>2023</w:t>
      </w:r>
      <w:r w:rsidRPr="00922B0A">
        <w:rPr>
          <w:rFonts w:ascii="Arial" w:hAnsi="Arial" w:cs="Arial"/>
          <w:noProof w:val="0"/>
          <w:color w:val="000000"/>
          <w:lang w:val="en-US" w:eastAsia="en-US"/>
        </w:rPr>
        <w:t xml:space="preserve">. do </w:t>
      </w:r>
      <w:r w:rsidR="00465A68">
        <w:rPr>
          <w:rFonts w:ascii="Arial" w:hAnsi="Arial" w:cs="Arial"/>
          <w:noProof w:val="0"/>
          <w:color w:val="000000"/>
          <w:lang w:val="en-US" w:eastAsia="en-US"/>
        </w:rPr>
        <w:t xml:space="preserve">24. </w:t>
      </w:r>
      <w:proofErr w:type="spellStart"/>
      <w:r w:rsidR="00465A68">
        <w:rPr>
          <w:rFonts w:ascii="Arial" w:hAnsi="Arial" w:cs="Arial"/>
          <w:noProof w:val="0"/>
          <w:color w:val="000000"/>
          <w:lang w:val="en-US" w:eastAsia="en-US"/>
        </w:rPr>
        <w:t>kolovoza</w:t>
      </w:r>
      <w:proofErr w:type="spellEnd"/>
      <w:r w:rsidR="002D1DC9">
        <w:rPr>
          <w:rFonts w:ascii="Arial" w:hAnsi="Arial" w:cs="Arial"/>
          <w:noProof w:val="0"/>
          <w:color w:val="000000"/>
          <w:lang w:val="en-US" w:eastAsia="en-US"/>
        </w:rPr>
        <w:t xml:space="preserve"> </w:t>
      </w:r>
      <w:r w:rsidR="000A4B1D">
        <w:rPr>
          <w:rFonts w:ascii="Arial" w:hAnsi="Arial" w:cs="Arial"/>
          <w:noProof w:val="0"/>
          <w:color w:val="000000"/>
          <w:lang w:val="en-US" w:eastAsia="en-US"/>
        </w:rPr>
        <w:t>2023</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465A68">
        <w:rPr>
          <w:rFonts w:ascii="Arial" w:hAnsi="Arial" w:cs="Arial"/>
          <w:noProof w:val="0"/>
          <w:color w:val="000000"/>
          <w:lang w:val="en-US" w:eastAsia="en-US"/>
        </w:rPr>
        <w:t xml:space="preserve">30. </w:t>
      </w:r>
      <w:proofErr w:type="spellStart"/>
      <w:r w:rsidR="00465A68">
        <w:rPr>
          <w:rFonts w:ascii="Arial" w:hAnsi="Arial" w:cs="Arial"/>
          <w:noProof w:val="0"/>
          <w:color w:val="000000"/>
          <w:lang w:val="en-US" w:eastAsia="en-US"/>
        </w:rPr>
        <w:t>kolovoza</w:t>
      </w:r>
      <w:proofErr w:type="spellEnd"/>
      <w:r w:rsidR="00D276AA">
        <w:rPr>
          <w:rFonts w:ascii="Arial" w:hAnsi="Arial" w:cs="Arial"/>
          <w:noProof w:val="0"/>
          <w:color w:val="000000"/>
          <w:lang w:val="en-US" w:eastAsia="en-US"/>
        </w:rPr>
        <w:t xml:space="preserve"> </w:t>
      </w:r>
      <w:r w:rsidR="000A4B1D">
        <w:rPr>
          <w:rFonts w:ascii="Arial" w:hAnsi="Arial" w:cs="Arial"/>
          <w:noProof w:val="0"/>
          <w:color w:val="000000"/>
          <w:lang w:val="en-US" w:eastAsia="en-US"/>
        </w:rPr>
        <w:t>2023</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CD6C20">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48202D" w:rsidRPr="0048202D">
        <w:rPr>
          <w:rFonts w:ascii="Arial" w:hAnsi="Arial" w:cs="Arial"/>
          <w:bCs/>
          <w:color w:val="000000"/>
          <w:sz w:val="22"/>
          <w:szCs w:val="22"/>
          <w:lang w:eastAsia="en-US"/>
        </w:rPr>
        <w:t>Izgradnja reciklažnog dvorišta u Gradu Slatina</w:t>
      </w:r>
      <w:r w:rsidR="00CD6C20">
        <w:rPr>
          <w:rFonts w:ascii="Arial" w:hAnsi="Arial" w:cs="Arial"/>
          <w:bCs/>
          <w:color w:val="000000"/>
          <w:sz w:val="22"/>
          <w:szCs w:val="22"/>
          <w:lang w:eastAsia="en-US"/>
        </w:rPr>
        <w:t xml:space="preserve">, </w:t>
      </w:r>
      <w:r w:rsidRPr="00922B0A">
        <w:rPr>
          <w:rFonts w:ascii="Arial" w:hAnsi="Arial" w:cs="Arial"/>
          <w:bCs/>
          <w:color w:val="000000"/>
          <w:sz w:val="22"/>
          <w:szCs w:val="22"/>
          <w:lang w:eastAsia="en-US"/>
        </w:rPr>
        <w:t>sukladno projektnoj dokumentaciji:</w:t>
      </w:r>
    </w:p>
    <w:p w:rsidR="00922B0A" w:rsidRPr="00922B0A" w:rsidRDefault="00922B0A" w:rsidP="00922B0A">
      <w:pPr>
        <w:rPr>
          <w:rFonts w:ascii="Arial" w:hAnsi="Arial" w:cs="Arial"/>
          <w:bCs/>
          <w:color w:val="000000"/>
          <w:sz w:val="22"/>
          <w:szCs w:val="22"/>
          <w:lang w:eastAsia="en-US"/>
        </w:rPr>
      </w:pPr>
    </w:p>
    <w:p w:rsidR="00A25E07" w:rsidRPr="00A25E07" w:rsidRDefault="00A25E07" w:rsidP="00A25E07">
      <w:pPr>
        <w:tabs>
          <w:tab w:val="left" w:pos="284"/>
        </w:tabs>
        <w:jc w:val="both"/>
        <w:rPr>
          <w:rFonts w:ascii="Arial" w:hAnsi="Arial" w:cs="Arial"/>
          <w:spacing w:val="-6"/>
          <w:sz w:val="22"/>
          <w:szCs w:val="22"/>
        </w:rPr>
      </w:pPr>
      <w:r w:rsidRPr="00A25E07">
        <w:rPr>
          <w:rFonts w:ascii="Arial" w:hAnsi="Arial" w:cs="Arial"/>
          <w:spacing w:val="-6"/>
          <w:sz w:val="22"/>
          <w:szCs w:val="22"/>
        </w:rPr>
        <w:t xml:space="preserve">Glavni projekt zajedničke oznake </w:t>
      </w:r>
      <w:r w:rsidR="0048202D">
        <w:rPr>
          <w:rFonts w:ascii="Arial" w:hAnsi="Arial" w:cs="Arial"/>
          <w:spacing w:val="-6"/>
          <w:sz w:val="22"/>
          <w:szCs w:val="22"/>
        </w:rPr>
        <w:t>TD</w:t>
      </w:r>
      <w:r w:rsidR="00CD6C20" w:rsidRPr="00CD6C20">
        <w:rPr>
          <w:rFonts w:ascii="Arial" w:hAnsi="Arial" w:cs="Arial"/>
          <w:spacing w:val="-6"/>
          <w:sz w:val="22"/>
          <w:szCs w:val="22"/>
        </w:rPr>
        <w:t xml:space="preserve">: </w:t>
      </w:r>
      <w:r w:rsidR="0048202D">
        <w:rPr>
          <w:rFonts w:ascii="Arial" w:hAnsi="Arial" w:cs="Arial"/>
          <w:spacing w:val="-6"/>
          <w:sz w:val="22"/>
          <w:szCs w:val="22"/>
        </w:rPr>
        <w:t>05/22</w:t>
      </w:r>
      <w:r w:rsidRPr="00A25E07">
        <w:rPr>
          <w:rFonts w:ascii="Arial" w:hAnsi="Arial" w:cs="Arial"/>
          <w:spacing w:val="-6"/>
          <w:sz w:val="22"/>
          <w:szCs w:val="22"/>
        </w:rPr>
        <w:t>, koji sadržava:</w:t>
      </w:r>
    </w:p>
    <w:p w:rsidR="00CD6C20" w:rsidRPr="00CD6C20" w:rsidRDefault="0048202D" w:rsidP="0048202D">
      <w:pPr>
        <w:pStyle w:val="Odlomakpopisa"/>
        <w:numPr>
          <w:ilvl w:val="0"/>
          <w:numId w:val="34"/>
        </w:numPr>
        <w:tabs>
          <w:tab w:val="left" w:pos="284"/>
        </w:tabs>
        <w:jc w:val="both"/>
        <w:rPr>
          <w:rFonts w:ascii="Arial" w:hAnsi="Arial" w:cs="Arial"/>
          <w:spacing w:val="-6"/>
          <w:sz w:val="22"/>
          <w:szCs w:val="22"/>
        </w:rPr>
      </w:pPr>
      <w:r>
        <w:rPr>
          <w:rFonts w:ascii="Arial" w:hAnsi="Arial" w:cs="Arial"/>
          <w:spacing w:val="-6"/>
          <w:sz w:val="22"/>
          <w:szCs w:val="22"/>
        </w:rPr>
        <w:t>Arhitektonski projekt</w:t>
      </w:r>
      <w:r w:rsidR="00CD6C20" w:rsidRPr="00CD6C20">
        <w:rPr>
          <w:rFonts w:ascii="Arial" w:hAnsi="Arial" w:cs="Arial"/>
          <w:spacing w:val="-6"/>
          <w:sz w:val="22"/>
          <w:szCs w:val="22"/>
        </w:rPr>
        <w:t xml:space="preserve">, oznake </w:t>
      </w:r>
      <w:r w:rsidRPr="0048202D">
        <w:rPr>
          <w:rFonts w:ascii="Arial" w:hAnsi="Arial" w:cs="Arial"/>
          <w:spacing w:val="-6"/>
          <w:sz w:val="22"/>
          <w:szCs w:val="22"/>
        </w:rPr>
        <w:t>05/22-1</w:t>
      </w:r>
      <w:r w:rsidR="00CD6C20" w:rsidRPr="00CD6C20">
        <w:rPr>
          <w:rFonts w:ascii="Arial" w:hAnsi="Arial" w:cs="Arial"/>
          <w:spacing w:val="-6"/>
          <w:sz w:val="22"/>
          <w:szCs w:val="22"/>
        </w:rPr>
        <w:t xml:space="preserve">, </w:t>
      </w:r>
      <w:r>
        <w:rPr>
          <w:rFonts w:ascii="Arial" w:hAnsi="Arial" w:cs="Arial"/>
          <w:spacing w:val="-6"/>
          <w:sz w:val="22"/>
          <w:szCs w:val="22"/>
        </w:rPr>
        <w:t>ožujak 2023</w:t>
      </w:r>
      <w:r w:rsidR="00CD6C20" w:rsidRPr="00CD6C20">
        <w:rPr>
          <w:rFonts w:ascii="Arial" w:hAnsi="Arial" w:cs="Arial"/>
          <w:spacing w:val="-6"/>
          <w:sz w:val="22"/>
          <w:szCs w:val="22"/>
        </w:rPr>
        <w:t>.</w:t>
      </w:r>
    </w:p>
    <w:p w:rsidR="00CD6C20" w:rsidRDefault="00CD6C20" w:rsidP="0048202D">
      <w:pPr>
        <w:pStyle w:val="Odlomakpopisa"/>
        <w:numPr>
          <w:ilvl w:val="0"/>
          <w:numId w:val="35"/>
        </w:numPr>
        <w:tabs>
          <w:tab w:val="left" w:pos="284"/>
        </w:tabs>
        <w:jc w:val="both"/>
        <w:rPr>
          <w:rFonts w:ascii="Arial" w:hAnsi="Arial" w:cs="Arial"/>
          <w:spacing w:val="-6"/>
          <w:sz w:val="22"/>
          <w:szCs w:val="22"/>
        </w:rPr>
      </w:pPr>
      <w:r w:rsidRPr="00CD6C20">
        <w:rPr>
          <w:rFonts w:ascii="Arial" w:hAnsi="Arial" w:cs="Arial"/>
          <w:spacing w:val="-6"/>
          <w:sz w:val="22"/>
          <w:szCs w:val="22"/>
        </w:rPr>
        <w:t xml:space="preserve">Građevinski projekt </w:t>
      </w:r>
      <w:r w:rsidR="0048202D">
        <w:rPr>
          <w:rFonts w:ascii="Arial" w:hAnsi="Arial" w:cs="Arial"/>
          <w:spacing w:val="-6"/>
          <w:sz w:val="22"/>
          <w:szCs w:val="22"/>
        </w:rPr>
        <w:t>prometno-manipulativnih površina oznake 05/22-2</w:t>
      </w:r>
      <w:r w:rsidR="0048202D" w:rsidRPr="0048202D">
        <w:rPr>
          <w:rFonts w:ascii="Arial" w:hAnsi="Arial" w:cs="Arial"/>
          <w:spacing w:val="-6"/>
          <w:sz w:val="22"/>
          <w:szCs w:val="22"/>
        </w:rPr>
        <w:t>, ožujak 2023</w:t>
      </w:r>
      <w:r w:rsidRPr="00CD6C20">
        <w:rPr>
          <w:rFonts w:ascii="Arial" w:hAnsi="Arial" w:cs="Arial"/>
          <w:spacing w:val="-6"/>
          <w:sz w:val="22"/>
          <w:szCs w:val="22"/>
        </w:rPr>
        <w:t>.</w:t>
      </w:r>
    </w:p>
    <w:p w:rsidR="0048202D" w:rsidRPr="0048202D" w:rsidRDefault="0048202D" w:rsidP="0048202D">
      <w:pPr>
        <w:pStyle w:val="Odlomakpopisa"/>
        <w:numPr>
          <w:ilvl w:val="0"/>
          <w:numId w:val="35"/>
        </w:numPr>
        <w:rPr>
          <w:rFonts w:ascii="Arial" w:hAnsi="Arial" w:cs="Arial"/>
          <w:spacing w:val="-6"/>
          <w:sz w:val="22"/>
          <w:szCs w:val="22"/>
        </w:rPr>
      </w:pPr>
      <w:r w:rsidRPr="0048202D">
        <w:rPr>
          <w:rFonts w:ascii="Arial" w:hAnsi="Arial" w:cs="Arial"/>
          <w:spacing w:val="-6"/>
          <w:sz w:val="22"/>
          <w:szCs w:val="22"/>
        </w:rPr>
        <w:t xml:space="preserve">Građevinski </w:t>
      </w:r>
      <w:r>
        <w:rPr>
          <w:rFonts w:ascii="Arial" w:hAnsi="Arial" w:cs="Arial"/>
          <w:spacing w:val="-6"/>
          <w:sz w:val="22"/>
          <w:szCs w:val="22"/>
        </w:rPr>
        <w:t xml:space="preserve">hidrotehnički </w:t>
      </w:r>
      <w:r w:rsidRPr="0048202D">
        <w:rPr>
          <w:rFonts w:ascii="Arial" w:hAnsi="Arial" w:cs="Arial"/>
          <w:spacing w:val="-6"/>
          <w:sz w:val="22"/>
          <w:szCs w:val="22"/>
        </w:rPr>
        <w:t xml:space="preserve">projekt </w:t>
      </w:r>
      <w:r>
        <w:rPr>
          <w:rFonts w:ascii="Arial" w:hAnsi="Arial" w:cs="Arial"/>
          <w:spacing w:val="-6"/>
          <w:sz w:val="22"/>
          <w:szCs w:val="22"/>
        </w:rPr>
        <w:t>oznake 05/22-3</w:t>
      </w:r>
      <w:r w:rsidRPr="0048202D">
        <w:rPr>
          <w:rFonts w:ascii="Arial" w:hAnsi="Arial" w:cs="Arial"/>
          <w:spacing w:val="-6"/>
          <w:sz w:val="22"/>
          <w:szCs w:val="22"/>
        </w:rPr>
        <w:t>, ožujak 2023.</w:t>
      </w:r>
    </w:p>
    <w:p w:rsidR="004F40C9" w:rsidRPr="004F40C9" w:rsidRDefault="004F40C9" w:rsidP="004F40C9">
      <w:pPr>
        <w:pStyle w:val="Odlomakpopisa"/>
        <w:numPr>
          <w:ilvl w:val="0"/>
          <w:numId w:val="35"/>
        </w:numPr>
        <w:rPr>
          <w:rFonts w:ascii="Arial" w:hAnsi="Arial" w:cs="Arial"/>
          <w:spacing w:val="-6"/>
          <w:sz w:val="22"/>
          <w:szCs w:val="22"/>
        </w:rPr>
      </w:pPr>
      <w:r w:rsidRPr="004F40C9">
        <w:rPr>
          <w:rFonts w:ascii="Arial" w:hAnsi="Arial" w:cs="Arial"/>
          <w:spacing w:val="-6"/>
          <w:sz w:val="22"/>
          <w:szCs w:val="22"/>
        </w:rPr>
        <w:t xml:space="preserve">Građevinski projekt </w:t>
      </w:r>
      <w:r>
        <w:rPr>
          <w:rFonts w:ascii="Arial" w:hAnsi="Arial" w:cs="Arial"/>
          <w:spacing w:val="-6"/>
          <w:sz w:val="22"/>
          <w:szCs w:val="22"/>
        </w:rPr>
        <w:t>konstrukcije oznake 05/22-4</w:t>
      </w:r>
      <w:r w:rsidRPr="004F40C9">
        <w:rPr>
          <w:rFonts w:ascii="Arial" w:hAnsi="Arial" w:cs="Arial"/>
          <w:spacing w:val="-6"/>
          <w:sz w:val="22"/>
          <w:szCs w:val="22"/>
        </w:rPr>
        <w:t>, ožujak 2023.</w:t>
      </w:r>
    </w:p>
    <w:p w:rsidR="007377FB" w:rsidRPr="007377FB" w:rsidRDefault="007377FB" w:rsidP="007377FB">
      <w:pPr>
        <w:pStyle w:val="Odlomakpopisa"/>
        <w:numPr>
          <w:ilvl w:val="0"/>
          <w:numId w:val="35"/>
        </w:numPr>
        <w:rPr>
          <w:rFonts w:ascii="Arial" w:hAnsi="Arial" w:cs="Arial"/>
          <w:spacing w:val="-6"/>
          <w:sz w:val="22"/>
          <w:szCs w:val="22"/>
        </w:rPr>
      </w:pPr>
      <w:r w:rsidRPr="007377FB">
        <w:rPr>
          <w:rFonts w:ascii="Arial" w:hAnsi="Arial" w:cs="Arial"/>
          <w:spacing w:val="-6"/>
          <w:sz w:val="22"/>
          <w:szCs w:val="22"/>
        </w:rPr>
        <w:t>Elektrotehnički projekt</w:t>
      </w:r>
      <w:r w:rsidRPr="007377FB">
        <w:t xml:space="preserve"> </w:t>
      </w:r>
      <w:r w:rsidRPr="007377FB">
        <w:rPr>
          <w:rFonts w:ascii="Arial" w:hAnsi="Arial" w:cs="Arial"/>
          <w:spacing w:val="-6"/>
          <w:sz w:val="22"/>
          <w:szCs w:val="22"/>
        </w:rPr>
        <w:t xml:space="preserve">oznake </w:t>
      </w:r>
      <w:r>
        <w:rPr>
          <w:rFonts w:ascii="Arial" w:hAnsi="Arial" w:cs="Arial"/>
          <w:spacing w:val="-6"/>
          <w:sz w:val="22"/>
          <w:szCs w:val="22"/>
        </w:rPr>
        <w:t>23/23</w:t>
      </w:r>
      <w:r w:rsidRPr="007377FB">
        <w:rPr>
          <w:rFonts w:ascii="Arial" w:hAnsi="Arial" w:cs="Arial"/>
          <w:spacing w:val="-6"/>
          <w:sz w:val="22"/>
          <w:szCs w:val="22"/>
        </w:rPr>
        <w:t>, ožujak 2023.</w:t>
      </w:r>
    </w:p>
    <w:p w:rsidR="0048202D" w:rsidRPr="00CD6C20" w:rsidRDefault="007377FB" w:rsidP="007377FB">
      <w:pPr>
        <w:pStyle w:val="Odlomakpopisa"/>
        <w:numPr>
          <w:ilvl w:val="0"/>
          <w:numId w:val="35"/>
        </w:numPr>
        <w:tabs>
          <w:tab w:val="left" w:pos="284"/>
        </w:tabs>
        <w:jc w:val="both"/>
        <w:rPr>
          <w:rFonts w:ascii="Arial" w:hAnsi="Arial" w:cs="Arial"/>
          <w:spacing w:val="-6"/>
          <w:sz w:val="22"/>
          <w:szCs w:val="22"/>
        </w:rPr>
      </w:pPr>
      <w:r>
        <w:rPr>
          <w:rFonts w:ascii="Arial" w:hAnsi="Arial" w:cs="Arial"/>
          <w:spacing w:val="-6"/>
          <w:sz w:val="22"/>
          <w:szCs w:val="22"/>
        </w:rPr>
        <w:t xml:space="preserve">Elaborat tehničko-tehnološkog rješenja, </w:t>
      </w:r>
      <w:r w:rsidRPr="007377FB">
        <w:rPr>
          <w:rFonts w:ascii="Arial" w:hAnsi="Arial" w:cs="Arial"/>
          <w:spacing w:val="-6"/>
          <w:sz w:val="22"/>
          <w:szCs w:val="22"/>
        </w:rPr>
        <w:t>ožujak 2023.</w:t>
      </w:r>
    </w:p>
    <w:p w:rsidR="00922B0A" w:rsidRDefault="00CD6C20" w:rsidP="007377FB">
      <w:pPr>
        <w:pStyle w:val="Odlomakpopisa"/>
        <w:numPr>
          <w:ilvl w:val="0"/>
          <w:numId w:val="35"/>
        </w:numPr>
        <w:tabs>
          <w:tab w:val="left" w:pos="284"/>
        </w:tabs>
        <w:jc w:val="both"/>
        <w:rPr>
          <w:rFonts w:ascii="Arial" w:hAnsi="Arial" w:cs="Arial"/>
          <w:spacing w:val="-6"/>
          <w:sz w:val="22"/>
          <w:szCs w:val="22"/>
        </w:rPr>
      </w:pPr>
      <w:r w:rsidRPr="00CD6C20">
        <w:rPr>
          <w:rFonts w:ascii="Arial" w:hAnsi="Arial" w:cs="Arial"/>
          <w:spacing w:val="-6"/>
          <w:sz w:val="22"/>
          <w:szCs w:val="22"/>
        </w:rPr>
        <w:t xml:space="preserve">Elaborat </w:t>
      </w:r>
      <w:r w:rsidR="007377FB">
        <w:rPr>
          <w:rFonts w:ascii="Arial" w:hAnsi="Arial" w:cs="Arial"/>
          <w:spacing w:val="-6"/>
          <w:sz w:val="22"/>
          <w:szCs w:val="22"/>
        </w:rPr>
        <w:t>zaštite na radu</w:t>
      </w:r>
      <w:r w:rsidRPr="00CD6C20">
        <w:rPr>
          <w:rFonts w:ascii="Arial" w:hAnsi="Arial" w:cs="Arial"/>
          <w:spacing w:val="-6"/>
          <w:sz w:val="22"/>
          <w:szCs w:val="22"/>
        </w:rPr>
        <w:t xml:space="preserve">, </w:t>
      </w:r>
      <w:r w:rsidR="007377FB" w:rsidRPr="007377FB">
        <w:rPr>
          <w:rFonts w:ascii="Arial" w:hAnsi="Arial" w:cs="Arial"/>
          <w:spacing w:val="-6"/>
          <w:sz w:val="22"/>
          <w:szCs w:val="22"/>
        </w:rPr>
        <w:t>ožujak 2023.</w:t>
      </w:r>
    </w:p>
    <w:p w:rsidR="007377FB" w:rsidRDefault="007377FB" w:rsidP="007377FB">
      <w:pPr>
        <w:pStyle w:val="Odlomakpopisa"/>
        <w:numPr>
          <w:ilvl w:val="0"/>
          <w:numId w:val="35"/>
        </w:numPr>
        <w:tabs>
          <w:tab w:val="left" w:pos="284"/>
        </w:tabs>
        <w:jc w:val="both"/>
        <w:rPr>
          <w:rFonts w:ascii="Arial" w:hAnsi="Arial" w:cs="Arial"/>
          <w:spacing w:val="-6"/>
          <w:sz w:val="22"/>
          <w:szCs w:val="22"/>
        </w:rPr>
      </w:pPr>
      <w:r w:rsidRPr="007377FB">
        <w:rPr>
          <w:rFonts w:ascii="Arial" w:hAnsi="Arial" w:cs="Arial"/>
          <w:spacing w:val="-6"/>
          <w:sz w:val="22"/>
          <w:szCs w:val="22"/>
        </w:rPr>
        <w:t xml:space="preserve">Elaborat zaštite </w:t>
      </w:r>
      <w:r>
        <w:rPr>
          <w:rFonts w:ascii="Arial" w:hAnsi="Arial" w:cs="Arial"/>
          <w:spacing w:val="-6"/>
          <w:sz w:val="22"/>
          <w:szCs w:val="22"/>
        </w:rPr>
        <w:t>od požara</w:t>
      </w:r>
      <w:r w:rsidRPr="007377FB">
        <w:rPr>
          <w:rFonts w:ascii="Arial" w:hAnsi="Arial" w:cs="Arial"/>
          <w:spacing w:val="-6"/>
          <w:sz w:val="22"/>
          <w:szCs w:val="22"/>
        </w:rPr>
        <w:t>, ožujak 2023.</w:t>
      </w:r>
    </w:p>
    <w:p w:rsidR="003E0FB2" w:rsidRPr="003E0FB2" w:rsidRDefault="003E0FB2" w:rsidP="003E0FB2">
      <w:pPr>
        <w:pStyle w:val="Odlomakpopisa"/>
        <w:numPr>
          <w:ilvl w:val="0"/>
          <w:numId w:val="35"/>
        </w:numPr>
        <w:rPr>
          <w:rFonts w:ascii="Arial" w:hAnsi="Arial" w:cs="Arial"/>
          <w:spacing w:val="-6"/>
          <w:sz w:val="22"/>
          <w:szCs w:val="22"/>
        </w:rPr>
      </w:pPr>
      <w:r w:rsidRPr="003E0FB2">
        <w:rPr>
          <w:rFonts w:ascii="Arial" w:hAnsi="Arial" w:cs="Arial"/>
          <w:spacing w:val="-6"/>
          <w:sz w:val="22"/>
          <w:szCs w:val="22"/>
        </w:rPr>
        <w:t>Izvedbeni projekt, oznake TD 63/23, lipanj 2023.</w:t>
      </w:r>
    </w:p>
    <w:p w:rsidR="00CD6C20" w:rsidRPr="00922B0A" w:rsidRDefault="00CD6C20" w:rsidP="00CD6C20">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Pr="00A25E07" w:rsidRDefault="0048202D" w:rsidP="00A25E07">
      <w:pPr>
        <w:tabs>
          <w:tab w:val="left" w:pos="284"/>
        </w:tabs>
        <w:jc w:val="both"/>
        <w:rPr>
          <w:rFonts w:ascii="Arial" w:hAnsi="Arial" w:cs="Arial"/>
          <w:sz w:val="22"/>
          <w:szCs w:val="22"/>
        </w:rPr>
      </w:pPr>
      <w:r>
        <w:rPr>
          <w:rFonts w:ascii="Arial" w:hAnsi="Arial" w:cs="Arial"/>
          <w:sz w:val="22"/>
          <w:szCs w:val="22"/>
        </w:rPr>
        <w:t>•</w:t>
      </w:r>
      <w:r>
        <w:rPr>
          <w:rFonts w:ascii="Arial" w:hAnsi="Arial" w:cs="Arial"/>
          <w:sz w:val="22"/>
          <w:szCs w:val="22"/>
        </w:rPr>
        <w:tab/>
        <w:t>4521327</w:t>
      </w:r>
      <w:r w:rsidR="00A25E07" w:rsidRPr="00A25E07">
        <w:rPr>
          <w:rFonts w:ascii="Arial" w:hAnsi="Arial" w:cs="Arial"/>
          <w:sz w:val="22"/>
          <w:szCs w:val="22"/>
        </w:rPr>
        <w:t xml:space="preserve">0-6 </w:t>
      </w:r>
      <w:r>
        <w:rPr>
          <w:rFonts w:ascii="Arial" w:hAnsi="Arial" w:cs="Arial"/>
          <w:sz w:val="22"/>
          <w:szCs w:val="22"/>
        </w:rPr>
        <w:t>Građevinski radovi na postrojenjima za reciklažu</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672D0C"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6E7655" w:rsidP="00922B0A">
      <w:pPr>
        <w:tabs>
          <w:tab w:val="left" w:pos="284"/>
        </w:tabs>
        <w:jc w:val="both"/>
        <w:rPr>
          <w:rFonts w:ascii="Arial" w:hAnsi="Arial" w:cs="Arial"/>
          <w:color w:val="auto"/>
          <w:spacing w:val="-6"/>
          <w:sz w:val="22"/>
          <w:szCs w:val="22"/>
          <w:lang w:val="en-US"/>
        </w:rPr>
      </w:pPr>
      <w:r>
        <w:rPr>
          <w:rFonts w:ascii="Arial" w:hAnsi="Arial" w:cs="Arial"/>
          <w:color w:val="auto"/>
          <w:spacing w:val="-6"/>
          <w:sz w:val="22"/>
          <w:szCs w:val="22"/>
          <w:lang w:val="en-US"/>
        </w:rPr>
        <w:t>Z</w:t>
      </w:r>
      <w:r w:rsidR="00922B0A" w:rsidRPr="00922B0A">
        <w:rPr>
          <w:rFonts w:ascii="Arial" w:hAnsi="Arial" w:cs="Arial"/>
          <w:color w:val="auto"/>
          <w:spacing w:val="-6"/>
          <w:sz w:val="22"/>
          <w:szCs w:val="22"/>
          <w:lang w:val="en-US"/>
        </w:rPr>
        <w:t xml:space="preserve">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Default="00922B0A" w:rsidP="00922B0A">
      <w:pPr>
        <w:jc w:val="both"/>
        <w:rPr>
          <w:rFonts w:ascii="Arial" w:hAnsi="Arial" w:cs="Arial"/>
          <w:sz w:val="22"/>
          <w:szCs w:val="22"/>
        </w:rPr>
      </w:pPr>
    </w:p>
    <w:p w:rsidR="006E7655" w:rsidRPr="00922B0A" w:rsidRDefault="006E7655"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proj</w:t>
      </w:r>
      <w:r w:rsidR="00767CA8">
        <w:rPr>
          <w:rFonts w:ascii="Arial" w:eastAsia="Calibri" w:hAnsi="Arial" w:cs="Arial"/>
          <w:noProof w:val="0"/>
          <w:color w:val="000000"/>
          <w:sz w:val="22"/>
          <w:szCs w:val="22"/>
          <w:lang w:eastAsia="en-US"/>
        </w:rPr>
        <w:t>ektno-tehničkoj dokumentaciji,</w:t>
      </w:r>
      <w:r>
        <w:rPr>
          <w:rFonts w:ascii="Arial" w:eastAsia="Calibri" w:hAnsi="Arial" w:cs="Arial"/>
          <w:noProof w:val="0"/>
          <w:color w:val="000000"/>
          <w:sz w:val="22"/>
          <w:szCs w:val="22"/>
          <w:lang w:eastAsia="en-US"/>
        </w:rPr>
        <w:t xml:space="preserve"> te</w:t>
      </w:r>
      <w:r w:rsidR="00767CA8">
        <w:rPr>
          <w:rFonts w:ascii="Arial" w:eastAsia="Calibri" w:hAnsi="Arial" w:cs="Arial"/>
          <w:noProof w:val="0"/>
          <w:color w:val="000000"/>
          <w:sz w:val="22"/>
          <w:szCs w:val="22"/>
          <w:lang w:eastAsia="en-US"/>
        </w:rPr>
        <w:t xml:space="preserve"> </w:t>
      </w:r>
      <w:r w:rsidR="00922B0A" w:rsidRPr="00922B0A">
        <w:rPr>
          <w:rFonts w:ascii="Arial" w:eastAsia="Calibri" w:hAnsi="Arial" w:cs="Arial"/>
          <w:noProof w:val="0"/>
          <w:color w:val="000000"/>
          <w:sz w:val="22"/>
          <w:szCs w:val="22"/>
          <w:lang w:eastAsia="en-US"/>
        </w:rPr>
        <w:t>troškovniku</w:t>
      </w:r>
      <w:r w:rsidR="00767CA8" w:rsidRPr="00767CA8">
        <w:rPr>
          <w:rFonts w:ascii="Arial" w:eastAsia="Calibri" w:hAnsi="Arial" w:cs="Arial"/>
          <w:bCs/>
          <w:noProof w:val="0"/>
          <w:color w:val="000000"/>
          <w:sz w:val="22"/>
          <w:szCs w:val="22"/>
          <w:lang w:eastAsia="en-US"/>
        </w:rPr>
        <w:t>.</w:t>
      </w:r>
      <w:r>
        <w:rPr>
          <w:rFonts w:ascii="Arial" w:eastAsia="Calibri" w:hAnsi="Arial" w:cs="Arial"/>
          <w:bCs/>
          <w:noProof w:val="0"/>
          <w:color w:val="000000"/>
          <w:sz w:val="22"/>
          <w:szCs w:val="22"/>
          <w:lang w:eastAsia="en-US"/>
        </w:rPr>
        <w:t xml:space="preserve"> </w:t>
      </w:r>
      <w:r w:rsidR="00767CA8">
        <w:rPr>
          <w:rFonts w:ascii="Arial" w:eastAsia="Calibri" w:hAnsi="Arial" w:cs="Arial"/>
          <w:bCs/>
          <w:noProof w:val="0"/>
          <w:color w:val="000000"/>
          <w:sz w:val="22"/>
          <w:szCs w:val="22"/>
          <w:lang w:eastAsia="en-US"/>
        </w:rPr>
        <w:t xml:space="preserve">Navedeni dokumenti </w:t>
      </w:r>
      <w:r w:rsidR="00922B0A" w:rsidRPr="00767CA8">
        <w:rPr>
          <w:rFonts w:ascii="Arial" w:eastAsia="Calibri" w:hAnsi="Arial" w:cs="Arial"/>
          <w:noProof w:val="0"/>
          <w:color w:val="000000"/>
          <w:sz w:val="22"/>
          <w:szCs w:val="22"/>
          <w:lang w:eastAsia="en-US"/>
        </w:rPr>
        <w:t xml:space="preserve">su prilog ove Dokumentacije o nabavi. </w:t>
      </w:r>
    </w:p>
    <w:p w:rsidR="00AE4C5F" w:rsidRPr="006E009C" w:rsidRDefault="00620A76" w:rsidP="00620A76">
      <w:pPr>
        <w:overflowPunct/>
        <w:autoSpaceDE w:val="0"/>
        <w:autoSpaceDN w:val="0"/>
        <w:adjustRightInd w:val="0"/>
        <w:spacing w:after="29"/>
        <w:jc w:val="both"/>
        <w:rPr>
          <w:rFonts w:ascii="Arial" w:eastAsia="Calibri" w:hAnsi="Arial" w:cs="Arial"/>
          <w:noProof w:val="0"/>
          <w:color w:val="auto"/>
          <w:sz w:val="22"/>
          <w:szCs w:val="22"/>
          <w:lang w:eastAsia="en-US"/>
        </w:rPr>
      </w:pPr>
      <w:r w:rsidRPr="00620A76">
        <w:rPr>
          <w:rFonts w:ascii="Arial" w:eastAsia="Calibri" w:hAnsi="Arial" w:cs="Arial"/>
          <w:noProof w:val="0"/>
          <w:color w:val="auto"/>
          <w:sz w:val="22"/>
          <w:szCs w:val="22"/>
          <w:lang w:eastAsia="en-US"/>
        </w:rPr>
        <w:t>Zahtjevi definirani troškovnikom predstavljaju minimalne tehničke karakteristike koje ponuđeno mora zadovoljavati te se iste ne smiju mijenjati od strane ponuditelja</w:t>
      </w:r>
      <w:r w:rsidR="00AE4C5F" w:rsidRPr="006E009C">
        <w:rPr>
          <w:rFonts w:ascii="Arial" w:eastAsia="Calibri" w:hAnsi="Arial" w:cs="Arial"/>
          <w:noProof w:val="0"/>
          <w:color w:val="auto"/>
          <w:sz w:val="22"/>
          <w:szCs w:val="22"/>
          <w:lang w:eastAsia="en-US"/>
        </w:rPr>
        <w:t xml:space="preserve">. </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1803AB" w:rsidRPr="006C7FF5" w:rsidRDefault="001803AB"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w:t>
      </w:r>
      <w:r w:rsidR="008D597A">
        <w:rPr>
          <w:rFonts w:ascii="Arial" w:hAnsi="Arial" w:cs="Arial"/>
          <w:sz w:val="22"/>
          <w:szCs w:val="22"/>
        </w:rPr>
        <w:t>eurima</w:t>
      </w:r>
      <w:r w:rsidRPr="00922B0A">
        <w:rPr>
          <w:rFonts w:ascii="Arial" w:hAnsi="Arial" w:cs="Arial"/>
          <w:sz w:val="22"/>
          <w:szCs w:val="22"/>
        </w:rPr>
        <w:t xml:space="preserve">,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922B0A" w:rsidP="00922B0A">
      <w:pPr>
        <w:jc w:val="both"/>
        <w:rPr>
          <w:rFonts w:ascii="Arial" w:hAnsi="Arial"/>
          <w:sz w:val="22"/>
          <w:szCs w:val="22"/>
        </w:rPr>
      </w:pPr>
      <w:r w:rsidRPr="00922B0A">
        <w:rPr>
          <w:rFonts w:ascii="Arial" w:hAnsi="Arial" w:cs="Arial"/>
          <w:sz w:val="22"/>
          <w:szCs w:val="22"/>
        </w:rPr>
        <w:t xml:space="preserve">Grad Slatina, k.č.br </w:t>
      </w:r>
      <w:r w:rsidR="00ED1F12">
        <w:rPr>
          <w:rFonts w:ascii="Arial" w:hAnsi="Arial" w:cs="Arial"/>
          <w:sz w:val="22"/>
          <w:szCs w:val="22"/>
        </w:rPr>
        <w:t>3808/1</w:t>
      </w:r>
      <w:r w:rsidR="00802545" w:rsidRPr="00802545">
        <w:rPr>
          <w:rFonts w:ascii="Arial" w:hAnsi="Arial" w:cs="Arial"/>
          <w:sz w:val="22"/>
          <w:szCs w:val="22"/>
        </w:rPr>
        <w:t xml:space="preserve">, </w:t>
      </w:r>
      <w:r w:rsidR="00ED1F12">
        <w:rPr>
          <w:rFonts w:ascii="Arial" w:hAnsi="Arial" w:cs="Arial"/>
          <w:sz w:val="22"/>
          <w:szCs w:val="22"/>
        </w:rPr>
        <w:t>dio 3805/5</w:t>
      </w:r>
      <w:r w:rsidR="00802545" w:rsidRPr="00802545">
        <w:rPr>
          <w:rFonts w:ascii="Arial" w:hAnsi="Arial" w:cs="Arial"/>
          <w:sz w:val="22"/>
          <w:szCs w:val="22"/>
        </w:rPr>
        <w:t xml:space="preserve"> i </w:t>
      </w:r>
      <w:r w:rsidR="00ED1F12">
        <w:rPr>
          <w:rFonts w:ascii="Arial" w:hAnsi="Arial" w:cs="Arial"/>
          <w:sz w:val="22"/>
          <w:szCs w:val="22"/>
        </w:rPr>
        <w:t>dio 3806/1</w:t>
      </w:r>
      <w:r w:rsidR="00802545" w:rsidRPr="00802545">
        <w:rPr>
          <w:rFonts w:ascii="Arial" w:hAnsi="Arial" w:cs="Arial"/>
          <w:sz w:val="22"/>
          <w:szCs w:val="22"/>
        </w:rPr>
        <w:t xml:space="preserve"> k.o. Podravska Slatina</w:t>
      </w:r>
      <w:r w:rsidRPr="00922B0A">
        <w:rPr>
          <w:rFonts w:ascii="Arial" w:hAnsi="Arial" w:cs="Arial"/>
          <w:sz w:val="22"/>
          <w:szCs w:val="22"/>
        </w:rPr>
        <w:t>.</w:t>
      </w:r>
    </w:p>
    <w:p w:rsidR="00922B0A" w:rsidRPr="00922B0A" w:rsidRDefault="00922B0A" w:rsidP="00922B0A">
      <w:pPr>
        <w:rPr>
          <w:rFonts w:cs="Arial"/>
        </w:rPr>
      </w:pPr>
    </w:p>
    <w:p w:rsidR="00922B0A" w:rsidRPr="007171AE" w:rsidRDefault="00922B0A" w:rsidP="00922B0A">
      <w:pPr>
        <w:jc w:val="both"/>
        <w:rPr>
          <w:rFonts w:ascii="Arial" w:hAnsi="Arial"/>
          <w:color w:val="auto"/>
          <w:sz w:val="22"/>
          <w:szCs w:val="22"/>
          <w:lang w:eastAsia="en-US"/>
        </w:rPr>
      </w:pPr>
      <w:r w:rsidRPr="007171AE">
        <w:rPr>
          <w:rFonts w:ascii="Arial" w:hAnsi="Arial" w:cs="Arial"/>
          <w:b/>
          <w:color w:val="auto"/>
          <w:sz w:val="22"/>
          <w:szCs w:val="22"/>
          <w:lang w:eastAsia="en-US"/>
        </w:rPr>
        <w:t>2.9. Rok početka i završetka izvršenja ugovora</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t>Predviđeni rok izvođenja radova predmeta nabave je 1</w:t>
      </w:r>
      <w:r w:rsidR="00074B29" w:rsidRPr="00CE0ACD">
        <w:rPr>
          <w:rFonts w:ascii="Arial" w:hAnsi="Arial"/>
          <w:color w:val="auto"/>
          <w:sz w:val="22"/>
          <w:szCs w:val="22"/>
          <w:lang w:eastAsia="en-US"/>
        </w:rPr>
        <w:t>0</w:t>
      </w:r>
      <w:r w:rsidRPr="00CE0ACD">
        <w:rPr>
          <w:rFonts w:ascii="Arial" w:hAnsi="Arial"/>
          <w:color w:val="auto"/>
          <w:sz w:val="22"/>
          <w:szCs w:val="22"/>
          <w:lang w:eastAsia="en-US"/>
        </w:rPr>
        <w:t xml:space="preserve"> mjeseci od dana uvođenja izvođača u posao.</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lastRenderedPageBreak/>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t xml:space="preserve">Način obavljanja tehničkog pregleda propisan je Pravilnikom o tehničkom pregledu građevine            </w:t>
      </w:r>
      <w:r w:rsidR="00EF324D" w:rsidRPr="00CE0ACD">
        <w:rPr>
          <w:rFonts w:ascii="Arial" w:hAnsi="Arial"/>
          <w:color w:val="auto"/>
          <w:sz w:val="22"/>
          <w:szCs w:val="22"/>
          <w:lang w:eastAsia="en-US"/>
        </w:rPr>
        <w:t>(Narodne novine br. 48/18. i 98/19.)</w:t>
      </w:r>
      <w:r w:rsidRPr="00CE0ACD">
        <w:rPr>
          <w:rFonts w:ascii="Arial" w:hAnsi="Arial"/>
          <w:color w:val="auto"/>
          <w:sz w:val="22"/>
          <w:szCs w:val="22"/>
          <w:lang w:eastAsia="en-US"/>
        </w:rPr>
        <w:t>.</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t>Predviđeni rok primopredaje građevine naručitelju je 15 dana od dana pravomoćnosti uporabne dozvole za građevinu.</w:t>
      </w:r>
    </w:p>
    <w:p w:rsidR="00922B0A" w:rsidRPr="00CE0ACD" w:rsidRDefault="00922B0A" w:rsidP="00922B0A">
      <w:pPr>
        <w:jc w:val="both"/>
        <w:rPr>
          <w:rFonts w:ascii="Arial" w:hAnsi="Arial"/>
          <w:color w:val="auto"/>
          <w:sz w:val="22"/>
          <w:szCs w:val="22"/>
          <w:lang w:eastAsia="en-US"/>
        </w:rPr>
      </w:pPr>
      <w:r w:rsidRPr="00CE0ACD">
        <w:rPr>
          <w:rFonts w:ascii="Arial" w:hAnsi="Arial"/>
          <w:color w:val="auto"/>
          <w:sz w:val="22"/>
          <w:szCs w:val="22"/>
          <w:lang w:eastAsia="en-US"/>
        </w:rPr>
        <w:t>Predviđeni kra</w:t>
      </w:r>
      <w:r w:rsidR="00CF0837" w:rsidRPr="00CE0ACD">
        <w:rPr>
          <w:rFonts w:ascii="Arial" w:hAnsi="Arial"/>
          <w:color w:val="auto"/>
          <w:sz w:val="22"/>
          <w:szCs w:val="22"/>
          <w:lang w:eastAsia="en-US"/>
        </w:rPr>
        <w:t>jnji</w:t>
      </w:r>
      <w:r w:rsidR="00074B29" w:rsidRPr="00CE0ACD">
        <w:rPr>
          <w:rFonts w:ascii="Arial" w:hAnsi="Arial"/>
          <w:color w:val="auto"/>
          <w:sz w:val="22"/>
          <w:szCs w:val="22"/>
          <w:lang w:eastAsia="en-US"/>
        </w:rPr>
        <w:t xml:space="preserve"> rok izvršenja ugovora je 12</w:t>
      </w:r>
      <w:r w:rsidRPr="00CE0ACD">
        <w:rPr>
          <w:rFonts w:ascii="Arial" w:hAnsi="Arial"/>
          <w:color w:val="auto"/>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0C07F3" w:rsidRPr="00922B0A" w:rsidRDefault="00922B0A" w:rsidP="00E06965">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2558DD" w:rsidRPr="00922B0A" w:rsidRDefault="002558DD" w:rsidP="00922B0A">
      <w:pPr>
        <w:spacing w:after="48"/>
        <w:ind w:firstLine="408"/>
        <w:jc w:val="both"/>
        <w:textAlignment w:val="baseline"/>
        <w:rPr>
          <w:rFonts w:ascii="Arial" w:hAnsi="Arial" w:cs="Arial"/>
          <w:sz w:val="22"/>
          <w:szCs w:val="22"/>
        </w:rPr>
      </w:pP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lastRenderedPageBreak/>
        <w:t>Gospodarski subjekti mogu prilikom dostave ažuriranih popratnih dokumenata koristiti ogledne obrasce Izjava koje su prilog ove DoN.</w:t>
      </w:r>
    </w:p>
    <w:p w:rsid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w:t>
      </w:r>
      <w:r w:rsidRPr="00922B0A">
        <w:rPr>
          <w:rFonts w:ascii="Arial" w:eastAsia="SimSun" w:hAnsi="Arial" w:cs="Arial"/>
          <w:sz w:val="22"/>
          <w:szCs w:val="22"/>
        </w:rPr>
        <w:lastRenderedPageBreak/>
        <w:t>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672D0C" w:rsidRDefault="00922B0A" w:rsidP="00672D0C">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672D0C">
      <w:pPr>
        <w:spacing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w:t>
      </w:r>
      <w:r w:rsidR="00EB0A0C">
        <w:rPr>
          <w:rFonts w:ascii="Arial" w:eastAsia="SimSun" w:hAnsi="Arial" w:cs="Arial"/>
          <w:sz w:val="22"/>
          <w:szCs w:val="22"/>
        </w:rPr>
        <w:t>odne novine br. 65/17. i 75/20.</w:t>
      </w:r>
      <w:r w:rsidRPr="00C56125">
        <w:rPr>
          <w:rFonts w:ascii="Arial" w:eastAsia="SimSun" w:hAnsi="Arial" w:cs="Arial"/>
          <w:sz w:val="22"/>
          <w:szCs w:val="22"/>
        </w:rPr>
        <w:t>)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672D0C" w:rsidRPr="00672D0C"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D110AD" w:rsidRPr="00D110AD" w:rsidRDefault="00922B0A" w:rsidP="00D110AD">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7D0E91" w:rsidRPr="00922B0A" w:rsidRDefault="007D0E91"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lastRenderedPageBreak/>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2558DD">
        <w:rPr>
          <w:rFonts w:ascii="Arial" w:hAnsi="Arial"/>
          <w:b/>
          <w:color w:val="auto"/>
          <w:sz w:val="22"/>
          <w:szCs w:val="22"/>
          <w:lang w:eastAsia="en-US"/>
        </w:rPr>
        <w:t>tri</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008D597A">
        <w:rPr>
          <w:rFonts w:ascii="Arial" w:hAnsi="Arial"/>
          <w:b/>
          <w:color w:val="auto"/>
          <w:sz w:val="22"/>
          <w:szCs w:val="22"/>
          <w:lang w:eastAsia="en-US"/>
        </w:rPr>
        <w:t>tri</w:t>
      </w:r>
      <w:r w:rsidRPr="00922B0A">
        <w:rPr>
          <w:rFonts w:ascii="Arial" w:hAnsi="Arial"/>
          <w:b/>
          <w:color w:val="auto"/>
          <w:sz w:val="22"/>
          <w:szCs w:val="22"/>
          <w:lang w:eastAsia="en-US"/>
        </w:rPr>
        <w:t xml:space="preserve"> potvrde ne smije biti manja od procijenjene </w:t>
      </w:r>
      <w:r w:rsidR="008D1EAE">
        <w:rPr>
          <w:rFonts w:ascii="Arial" w:hAnsi="Arial"/>
          <w:b/>
          <w:color w:val="auto"/>
          <w:sz w:val="22"/>
          <w:szCs w:val="22"/>
          <w:lang w:eastAsia="en-US"/>
        </w:rPr>
        <w:t xml:space="preserve">vrijednosti predmetne nabave, </w:t>
      </w:r>
      <w:r w:rsidR="00CD72CA">
        <w:rPr>
          <w:rFonts w:ascii="Arial" w:hAnsi="Arial"/>
          <w:b/>
          <w:color w:val="auto"/>
          <w:sz w:val="22"/>
          <w:szCs w:val="22"/>
          <w:lang w:eastAsia="en-US"/>
        </w:rPr>
        <w:t>573.290,00</w:t>
      </w:r>
      <w:r w:rsidR="002558DD">
        <w:rPr>
          <w:rFonts w:ascii="Arial" w:hAnsi="Arial"/>
          <w:b/>
          <w:color w:val="auto"/>
          <w:sz w:val="22"/>
          <w:szCs w:val="22"/>
          <w:lang w:eastAsia="en-US"/>
        </w:rPr>
        <w:t xml:space="preserve"> EUR</w:t>
      </w:r>
      <w:r w:rsidRPr="00922B0A">
        <w:rPr>
          <w:rFonts w:ascii="Arial" w:hAnsi="Arial"/>
          <w:b/>
          <w:color w:val="auto"/>
          <w:sz w:val="22"/>
          <w:szCs w:val="22"/>
          <w:lang w:eastAsia="en-US"/>
        </w:rPr>
        <w:t xml:space="preserve">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002558DD">
        <w:rPr>
          <w:rFonts w:ascii="Arial" w:eastAsia="SimSun" w:hAnsi="Arial"/>
          <w:color w:val="auto"/>
          <w:sz w:val="22"/>
          <w:szCs w:val="22"/>
        </w:rPr>
        <w:t>tri</w:t>
      </w:r>
      <w:r w:rsidRPr="00922B0A">
        <w:rPr>
          <w:rFonts w:ascii="Arial" w:eastAsia="SimSun" w:hAnsi="Arial"/>
          <w:color w:val="auto"/>
          <w:sz w:val="22"/>
          <w:szCs w:val="22"/>
        </w:rPr>
        <w:t xml:space="preserve"> 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w:t>
      </w:r>
      <w:r w:rsidR="002558DD">
        <w:rPr>
          <w:rFonts w:ascii="Arial" w:eastAsia="SimSun" w:hAnsi="Arial"/>
          <w:sz w:val="22"/>
          <w:szCs w:val="22"/>
        </w:rPr>
        <w:t xml:space="preserve"> valute euro</w:t>
      </w:r>
      <w:r w:rsidRPr="00922B0A">
        <w:rPr>
          <w:rFonts w:ascii="Arial" w:eastAsia="SimSun" w:hAnsi="Arial"/>
          <w:sz w:val="22"/>
          <w:szCs w:val="22"/>
        </w:rPr>
        <w:t xml:space="preserve">, gospodarski subjekt mora podnijeti popis u kojem će značajni ugovori izvršenim radovima biti izraženi u valuti </w:t>
      </w:r>
      <w:r w:rsidR="002558DD">
        <w:rPr>
          <w:rFonts w:ascii="Arial" w:eastAsia="SimSun" w:hAnsi="Arial"/>
          <w:sz w:val="22"/>
          <w:szCs w:val="22"/>
        </w:rPr>
        <w:t>euro</w:t>
      </w:r>
      <w:r w:rsidRPr="00922B0A">
        <w:rPr>
          <w:rFonts w:ascii="Arial" w:eastAsia="SimSun" w:hAnsi="Arial"/>
          <w:sz w:val="22"/>
          <w:szCs w:val="22"/>
        </w:rPr>
        <w:t xml:space="preserve"> bez PDV-</w:t>
      </w:r>
      <w:r w:rsidRPr="0056237F">
        <w:rPr>
          <w:rFonts w:ascii="Arial" w:eastAsia="SimSun" w:hAnsi="Arial"/>
          <w:color w:val="auto"/>
          <w:sz w:val="22"/>
          <w:szCs w:val="22"/>
        </w:rPr>
        <w:t xml:space="preserve">a. Ukoliko valuta koja je predmet konverzije u </w:t>
      </w:r>
      <w:r w:rsidR="007F31B2" w:rsidRPr="0056237F">
        <w:rPr>
          <w:rFonts w:ascii="Arial" w:eastAsia="SimSun" w:hAnsi="Arial"/>
          <w:color w:val="auto"/>
          <w:sz w:val="22"/>
          <w:szCs w:val="22"/>
        </w:rPr>
        <w:t>eurima</w:t>
      </w:r>
      <w:r w:rsidRPr="0056237F">
        <w:rPr>
          <w:rFonts w:ascii="Arial" w:eastAsia="SimSun" w:hAnsi="Arial"/>
          <w:color w:val="auto"/>
          <w:sz w:val="22"/>
          <w:szCs w:val="22"/>
        </w:rPr>
        <w:t xml:space="preserve"> kotira na deviznom tržištu Republici Hrvatskoj, prilikom računanja protuvrijednosti gospodarski subjekt mora koristiti srednji tečaj Hrvatske narodne banke koji je u primjeni na dan slanja poziva na nadmetanje, ako valuta koja je predmet konverzije u </w:t>
      </w:r>
      <w:r w:rsidR="007F31B2" w:rsidRPr="0056237F">
        <w:rPr>
          <w:rFonts w:ascii="Arial" w:eastAsia="SimSun" w:hAnsi="Arial"/>
          <w:color w:val="auto"/>
          <w:sz w:val="22"/>
          <w:szCs w:val="22"/>
        </w:rPr>
        <w:t>eurima</w:t>
      </w:r>
      <w:r w:rsidRPr="0056237F">
        <w:rPr>
          <w:rFonts w:ascii="Arial" w:eastAsia="SimSun" w:hAnsi="Arial"/>
          <w:color w:val="auto"/>
          <w:sz w:val="22"/>
          <w:szCs w:val="22"/>
        </w:rPr>
        <w:t xml:space="preserve"> ne kotira na deviznom tržištu u Republici Hrvatskoj, prilikom računanja </w:t>
      </w:r>
      <w:r w:rsidRPr="00922B0A">
        <w:rPr>
          <w:rFonts w:ascii="Arial" w:eastAsia="SimSun" w:hAnsi="Arial"/>
          <w:sz w:val="22"/>
          <w:szCs w:val="22"/>
        </w:rPr>
        <w:t>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7F31B2" w:rsidRPr="0056237F" w:rsidRDefault="00EB0A0C" w:rsidP="00922B0A">
      <w:pPr>
        <w:spacing w:after="48"/>
        <w:jc w:val="both"/>
        <w:textAlignment w:val="baseline"/>
        <w:rPr>
          <w:rFonts w:ascii="Arial" w:eastAsia="SimSun" w:hAnsi="Arial"/>
          <w:color w:val="auto"/>
          <w:sz w:val="22"/>
          <w:szCs w:val="22"/>
        </w:rPr>
      </w:pPr>
      <w:r w:rsidRPr="0056237F">
        <w:rPr>
          <w:rFonts w:ascii="Arial" w:eastAsia="SimSun" w:hAnsi="Arial"/>
          <w:color w:val="auto"/>
          <w:sz w:val="22"/>
          <w:szCs w:val="22"/>
        </w:rPr>
        <w:t xml:space="preserve">U slučaju da gospodarski subjekt raspolaže dokumentima kojima dokazuje minimalnu razinu tehničke i stručne sposobnosti izraženim u valuti kuna, gospodarski subjekt mora podnijeti popis u kojem će značajni ugovori izvršenim radovima biti izraženi u valuti </w:t>
      </w:r>
      <w:r w:rsidR="00682D49" w:rsidRPr="0056237F">
        <w:rPr>
          <w:rFonts w:ascii="Arial" w:eastAsia="SimSun" w:hAnsi="Arial"/>
          <w:color w:val="auto"/>
          <w:sz w:val="22"/>
          <w:szCs w:val="22"/>
        </w:rPr>
        <w:t>euro</w:t>
      </w:r>
      <w:r w:rsidR="00F71135" w:rsidRPr="0056237F">
        <w:rPr>
          <w:rFonts w:ascii="Arial" w:eastAsia="SimSun" w:hAnsi="Arial"/>
          <w:color w:val="auto"/>
          <w:sz w:val="22"/>
          <w:szCs w:val="22"/>
        </w:rPr>
        <w:t xml:space="preserve"> bez PDV-a,</w:t>
      </w:r>
      <w:r w:rsidRPr="0056237F">
        <w:rPr>
          <w:rFonts w:ascii="Arial" w:eastAsia="SimSun" w:hAnsi="Arial"/>
          <w:color w:val="auto"/>
          <w:sz w:val="22"/>
          <w:szCs w:val="22"/>
        </w:rPr>
        <w:t xml:space="preserve"> </w:t>
      </w:r>
      <w:r w:rsidR="00D91EC3" w:rsidRPr="0056237F">
        <w:rPr>
          <w:rFonts w:ascii="Arial" w:eastAsia="SimSun" w:hAnsi="Arial"/>
          <w:color w:val="auto"/>
          <w:sz w:val="22"/>
          <w:szCs w:val="22"/>
        </w:rPr>
        <w:t>prilikom računanja protuvrijednosti gospodarski subjekt će</w:t>
      </w:r>
      <w:r w:rsidRPr="0056237F">
        <w:rPr>
          <w:rFonts w:ascii="Arial" w:eastAsia="SimSun" w:hAnsi="Arial"/>
          <w:color w:val="auto"/>
          <w:sz w:val="22"/>
          <w:szCs w:val="22"/>
        </w:rPr>
        <w:t xml:space="preserve"> vrijednosti u kunama preračunavati i zaokruživati u </w:t>
      </w:r>
      <w:r w:rsidR="00F32546" w:rsidRPr="0056237F">
        <w:rPr>
          <w:rFonts w:ascii="Arial" w:eastAsia="SimSun" w:hAnsi="Arial"/>
          <w:color w:val="auto"/>
          <w:sz w:val="22"/>
          <w:szCs w:val="22"/>
        </w:rPr>
        <w:t xml:space="preserve">valutu </w:t>
      </w:r>
      <w:r w:rsidRPr="0056237F">
        <w:rPr>
          <w:rFonts w:ascii="Arial" w:eastAsia="SimSun" w:hAnsi="Arial"/>
          <w:color w:val="auto"/>
          <w:sz w:val="22"/>
          <w:szCs w:val="22"/>
        </w:rPr>
        <w:t>eur</w:t>
      </w:r>
      <w:r w:rsidR="00F32546" w:rsidRPr="0056237F">
        <w:rPr>
          <w:rFonts w:ascii="Arial" w:eastAsia="SimSun" w:hAnsi="Arial"/>
          <w:color w:val="auto"/>
          <w:sz w:val="22"/>
          <w:szCs w:val="22"/>
        </w:rPr>
        <w:t>o</w:t>
      </w:r>
      <w:r w:rsidRPr="0056237F">
        <w:rPr>
          <w:rFonts w:ascii="Arial" w:eastAsia="SimSun" w:hAnsi="Arial"/>
          <w:color w:val="auto"/>
          <w:sz w:val="22"/>
          <w:szCs w:val="22"/>
        </w:rPr>
        <w:t xml:space="preserve"> sukladno Zakonu o uvođenju eura kao službene valute u Republici Hrvatskoj </w:t>
      </w:r>
      <w:r w:rsidRPr="0056237F">
        <w:rPr>
          <w:rFonts w:ascii="Arial" w:eastAsia="SimSun" w:hAnsi="Arial" w:cs="Arial"/>
          <w:color w:val="auto"/>
          <w:sz w:val="22"/>
          <w:szCs w:val="22"/>
        </w:rPr>
        <w:t>(Narodne novine br. 57/22. i 88/22.)</w:t>
      </w:r>
      <w:r w:rsidR="00F32546" w:rsidRPr="0056237F">
        <w:rPr>
          <w:rFonts w:ascii="Arial" w:eastAsia="SimSun" w:hAnsi="Arial" w:cs="Arial"/>
          <w:color w:val="auto"/>
          <w:sz w:val="22"/>
          <w:szCs w:val="22"/>
        </w:rPr>
        <w:t>.</w:t>
      </w:r>
    </w:p>
    <w:p w:rsidR="00A5545B" w:rsidRDefault="00A5545B" w:rsidP="00922B0A">
      <w:pPr>
        <w:jc w:val="both"/>
        <w:rPr>
          <w:rFonts w:ascii="Arial" w:hAnsi="Arial"/>
          <w:color w:val="auto"/>
          <w:sz w:val="22"/>
          <w:szCs w:val="22"/>
          <w:lang w:eastAsia="en-US"/>
        </w:rPr>
      </w:pPr>
    </w:p>
    <w:p w:rsidR="007D0E91" w:rsidRPr="00922B0A" w:rsidRDefault="007D0E91"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225A67" w:rsidRDefault="00922B0A"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 xml:space="preserve">1. inženjer gradilišta </w:t>
      </w:r>
    </w:p>
    <w:p w:rsidR="00922B0A" w:rsidRDefault="00F1259B"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 xml:space="preserve">2. </w:t>
      </w:r>
      <w:proofErr w:type="spellStart"/>
      <w:r w:rsidRPr="00225A67">
        <w:rPr>
          <w:rFonts w:ascii="Arial" w:hAnsi="Arial" w:cs="Arial"/>
          <w:noProof w:val="0"/>
          <w:color w:val="auto"/>
          <w:sz w:val="22"/>
          <w:szCs w:val="22"/>
          <w:lang w:val="en-US" w:eastAsia="en-US"/>
        </w:rPr>
        <w:t>voditelj</w:t>
      </w:r>
      <w:proofErr w:type="spellEnd"/>
      <w:r w:rsidRPr="00225A67">
        <w:rPr>
          <w:rFonts w:ascii="Arial" w:hAnsi="Arial" w:cs="Arial"/>
          <w:noProof w:val="0"/>
          <w:color w:val="auto"/>
          <w:sz w:val="22"/>
          <w:szCs w:val="22"/>
          <w:lang w:val="en-US" w:eastAsia="en-US"/>
        </w:rPr>
        <w:t xml:space="preserve"> </w:t>
      </w:r>
      <w:proofErr w:type="spellStart"/>
      <w:r w:rsidRPr="00225A67">
        <w:rPr>
          <w:rFonts w:ascii="Arial" w:hAnsi="Arial" w:cs="Arial"/>
          <w:noProof w:val="0"/>
          <w:color w:val="auto"/>
          <w:sz w:val="22"/>
          <w:szCs w:val="22"/>
          <w:lang w:val="en-US" w:eastAsia="en-US"/>
        </w:rPr>
        <w:t>radova</w:t>
      </w:r>
      <w:proofErr w:type="spellEnd"/>
      <w:r w:rsidRPr="00225A67">
        <w:rPr>
          <w:rFonts w:ascii="Arial" w:hAnsi="Arial" w:cs="Arial"/>
          <w:noProof w:val="0"/>
          <w:color w:val="auto"/>
          <w:sz w:val="22"/>
          <w:szCs w:val="22"/>
          <w:lang w:val="en-US" w:eastAsia="en-US"/>
        </w:rPr>
        <w:t xml:space="preserve"> </w:t>
      </w:r>
      <w:proofErr w:type="spellStart"/>
      <w:r w:rsidRPr="00225A67">
        <w:rPr>
          <w:rFonts w:ascii="Arial" w:hAnsi="Arial" w:cs="Arial"/>
          <w:noProof w:val="0"/>
          <w:color w:val="auto"/>
          <w:sz w:val="22"/>
          <w:szCs w:val="22"/>
          <w:lang w:val="en-US" w:eastAsia="en-US"/>
        </w:rPr>
        <w:t>građevinske</w:t>
      </w:r>
      <w:proofErr w:type="spellEnd"/>
      <w:r w:rsidRPr="00225A67">
        <w:rPr>
          <w:rFonts w:ascii="Arial" w:hAnsi="Arial" w:cs="Arial"/>
          <w:noProof w:val="0"/>
          <w:color w:val="auto"/>
          <w:sz w:val="22"/>
          <w:szCs w:val="22"/>
          <w:lang w:val="en-US" w:eastAsia="en-US"/>
        </w:rPr>
        <w:t xml:space="preserve"> </w:t>
      </w:r>
      <w:proofErr w:type="spellStart"/>
      <w:r w:rsidRPr="00225A67">
        <w:rPr>
          <w:rFonts w:ascii="Arial" w:hAnsi="Arial" w:cs="Arial"/>
          <w:noProof w:val="0"/>
          <w:color w:val="auto"/>
          <w:sz w:val="22"/>
          <w:szCs w:val="22"/>
          <w:lang w:val="en-US" w:eastAsia="en-US"/>
        </w:rPr>
        <w:t>struke</w:t>
      </w:r>
      <w:proofErr w:type="spellEnd"/>
    </w:p>
    <w:p w:rsidR="007D0E91" w:rsidRPr="00225A67" w:rsidRDefault="007D0E91" w:rsidP="00922B0A">
      <w:pPr>
        <w:jc w:val="both"/>
        <w:rPr>
          <w:rFonts w:ascii="Arial" w:hAnsi="Arial" w:cs="Arial"/>
          <w:noProof w:val="0"/>
          <w:color w:val="auto"/>
          <w:sz w:val="22"/>
          <w:szCs w:val="22"/>
          <w:lang w:val="en-US" w:eastAsia="en-US"/>
        </w:rPr>
      </w:pPr>
      <w:r>
        <w:rPr>
          <w:rFonts w:ascii="Arial" w:hAnsi="Arial" w:cs="Arial"/>
          <w:noProof w:val="0"/>
          <w:color w:val="auto"/>
          <w:sz w:val="22"/>
          <w:szCs w:val="22"/>
          <w:lang w:val="en-US" w:eastAsia="en-US"/>
        </w:rPr>
        <w:lastRenderedPageBreak/>
        <w:t xml:space="preserve">3. </w:t>
      </w:r>
      <w:proofErr w:type="spellStart"/>
      <w:r>
        <w:rPr>
          <w:rFonts w:ascii="Arial" w:hAnsi="Arial" w:cs="Arial"/>
          <w:noProof w:val="0"/>
          <w:color w:val="auto"/>
          <w:sz w:val="22"/>
          <w:szCs w:val="22"/>
          <w:lang w:val="en-US" w:eastAsia="en-US"/>
        </w:rPr>
        <w:t>voditelj</w:t>
      </w:r>
      <w:proofErr w:type="spellEnd"/>
      <w:r>
        <w:rPr>
          <w:rFonts w:ascii="Arial" w:hAnsi="Arial" w:cs="Arial"/>
          <w:noProof w:val="0"/>
          <w:color w:val="auto"/>
          <w:sz w:val="22"/>
          <w:szCs w:val="22"/>
          <w:lang w:val="en-US" w:eastAsia="en-US"/>
        </w:rPr>
        <w:t xml:space="preserve"> </w:t>
      </w:r>
      <w:proofErr w:type="spellStart"/>
      <w:r>
        <w:rPr>
          <w:rFonts w:ascii="Arial" w:hAnsi="Arial" w:cs="Arial"/>
          <w:noProof w:val="0"/>
          <w:color w:val="auto"/>
          <w:sz w:val="22"/>
          <w:szCs w:val="22"/>
          <w:lang w:val="en-US" w:eastAsia="en-US"/>
        </w:rPr>
        <w:t>radova</w:t>
      </w:r>
      <w:proofErr w:type="spellEnd"/>
      <w:r>
        <w:rPr>
          <w:rFonts w:ascii="Arial" w:hAnsi="Arial" w:cs="Arial"/>
          <w:noProof w:val="0"/>
          <w:color w:val="auto"/>
          <w:sz w:val="22"/>
          <w:szCs w:val="22"/>
          <w:lang w:val="en-US" w:eastAsia="en-US"/>
        </w:rPr>
        <w:t xml:space="preserve"> </w:t>
      </w:r>
      <w:proofErr w:type="spellStart"/>
      <w:r w:rsidRPr="007D0E91">
        <w:rPr>
          <w:rFonts w:ascii="Arial" w:hAnsi="Arial" w:cs="Arial"/>
          <w:noProof w:val="0"/>
          <w:color w:val="auto"/>
          <w:sz w:val="22"/>
          <w:szCs w:val="22"/>
          <w:lang w:val="en-US" w:eastAsia="en-US"/>
        </w:rPr>
        <w:t>elektrotehničke</w:t>
      </w:r>
      <w:proofErr w:type="spellEnd"/>
      <w:r w:rsidRPr="007D0E91">
        <w:rPr>
          <w:rFonts w:ascii="Arial" w:hAnsi="Arial" w:cs="Arial"/>
          <w:noProof w:val="0"/>
          <w:color w:val="auto"/>
          <w:sz w:val="22"/>
          <w:szCs w:val="22"/>
          <w:lang w:val="en-US" w:eastAsia="en-US"/>
        </w:rPr>
        <w:t xml:space="preserve"> </w:t>
      </w:r>
      <w:proofErr w:type="spellStart"/>
      <w:r w:rsidRPr="007D0E91">
        <w:rPr>
          <w:rFonts w:ascii="Arial" w:hAnsi="Arial" w:cs="Arial"/>
          <w:noProof w:val="0"/>
          <w:color w:val="auto"/>
          <w:sz w:val="22"/>
          <w:szCs w:val="22"/>
          <w:lang w:val="en-US" w:eastAsia="en-US"/>
        </w:rPr>
        <w:t>struke</w:t>
      </w:r>
      <w:proofErr w:type="spellEnd"/>
    </w:p>
    <w:p w:rsidR="00B37591" w:rsidRPr="00225A67" w:rsidRDefault="007D0E91" w:rsidP="00922B0A">
      <w:pPr>
        <w:jc w:val="both"/>
        <w:rPr>
          <w:rFonts w:ascii="Arial" w:hAnsi="Arial" w:cs="Arial"/>
          <w:noProof w:val="0"/>
          <w:color w:val="auto"/>
          <w:sz w:val="22"/>
          <w:szCs w:val="22"/>
          <w:lang w:val="en-US" w:eastAsia="en-US"/>
        </w:rPr>
      </w:pPr>
      <w:r>
        <w:rPr>
          <w:rFonts w:ascii="Arial" w:hAnsi="Arial" w:cs="Arial"/>
          <w:noProof w:val="0"/>
          <w:color w:val="auto"/>
          <w:sz w:val="22"/>
          <w:szCs w:val="22"/>
          <w:lang w:val="en-US" w:eastAsia="en-US"/>
        </w:rPr>
        <w:t>4</w:t>
      </w:r>
      <w:r w:rsidR="00B37591" w:rsidRPr="00225A67">
        <w:rPr>
          <w:rFonts w:ascii="Arial" w:hAnsi="Arial" w:cs="Arial"/>
          <w:noProof w:val="0"/>
          <w:color w:val="auto"/>
          <w:sz w:val="22"/>
          <w:szCs w:val="22"/>
          <w:lang w:val="en-US" w:eastAsia="en-US"/>
        </w:rPr>
        <w:t xml:space="preserve">. </w:t>
      </w:r>
      <w:proofErr w:type="spellStart"/>
      <w:r w:rsidR="00B37591" w:rsidRPr="00225A67">
        <w:rPr>
          <w:rFonts w:ascii="Arial" w:hAnsi="Arial" w:cs="Arial"/>
          <w:noProof w:val="0"/>
          <w:color w:val="auto"/>
          <w:sz w:val="22"/>
          <w:szCs w:val="22"/>
          <w:lang w:val="en-US" w:eastAsia="en-US"/>
        </w:rPr>
        <w:t>ovlašteni</w:t>
      </w:r>
      <w:proofErr w:type="spellEnd"/>
      <w:r w:rsidR="00B37591" w:rsidRPr="00225A67">
        <w:rPr>
          <w:rFonts w:ascii="Arial" w:hAnsi="Arial" w:cs="Arial"/>
          <w:noProof w:val="0"/>
          <w:color w:val="auto"/>
          <w:sz w:val="22"/>
          <w:szCs w:val="22"/>
          <w:lang w:val="en-US" w:eastAsia="en-US"/>
        </w:rPr>
        <w:t xml:space="preserve"> </w:t>
      </w:r>
      <w:proofErr w:type="spellStart"/>
      <w:r w:rsidR="00B37591" w:rsidRPr="00225A67">
        <w:rPr>
          <w:rFonts w:ascii="Arial" w:hAnsi="Arial" w:cs="Arial"/>
          <w:noProof w:val="0"/>
          <w:color w:val="auto"/>
          <w:sz w:val="22"/>
          <w:szCs w:val="22"/>
          <w:lang w:val="en-US" w:eastAsia="en-US"/>
        </w:rPr>
        <w:t>inženjer</w:t>
      </w:r>
      <w:proofErr w:type="spellEnd"/>
      <w:r w:rsidR="00B37591" w:rsidRPr="00225A67">
        <w:rPr>
          <w:rFonts w:ascii="Arial" w:hAnsi="Arial" w:cs="Arial"/>
          <w:noProof w:val="0"/>
          <w:color w:val="auto"/>
          <w:sz w:val="22"/>
          <w:szCs w:val="22"/>
          <w:lang w:val="en-US" w:eastAsia="en-US"/>
        </w:rPr>
        <w:t xml:space="preserve"> </w:t>
      </w:r>
      <w:proofErr w:type="spellStart"/>
      <w:r w:rsidR="00B37591" w:rsidRPr="00225A67">
        <w:rPr>
          <w:rFonts w:ascii="Arial" w:hAnsi="Arial" w:cs="Arial"/>
          <w:noProof w:val="0"/>
          <w:color w:val="auto"/>
          <w:sz w:val="22"/>
          <w:szCs w:val="22"/>
          <w:lang w:val="en-US" w:eastAsia="en-US"/>
        </w:rPr>
        <w:t>geodezije</w:t>
      </w:r>
      <w:proofErr w:type="spellEnd"/>
    </w:p>
    <w:p w:rsidR="00922B0A" w:rsidRPr="00AA18CF" w:rsidRDefault="00AA18CF" w:rsidP="00922B0A">
      <w:pPr>
        <w:jc w:val="both"/>
        <w:rPr>
          <w:rFonts w:ascii="Arial" w:hAnsi="Arial" w:cs="Arial"/>
          <w:noProof w:val="0"/>
          <w:color w:val="FF0000"/>
          <w:sz w:val="22"/>
          <w:szCs w:val="22"/>
          <w:lang w:val="en-US" w:eastAsia="en-US"/>
        </w:rPr>
      </w:pPr>
      <w:r>
        <w:rPr>
          <w:rFonts w:ascii="Arial" w:hAnsi="Arial" w:cs="Arial"/>
          <w:noProof w:val="0"/>
          <w:color w:val="FF0000"/>
          <w:sz w:val="22"/>
          <w:szCs w:val="22"/>
          <w:lang w:val="en-US" w:eastAsia="en-US"/>
        </w:rPr>
        <w:t xml:space="preserve">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sidR="00F1259B">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00F1259B"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7D0E91" w:rsidRDefault="007D0E91" w:rsidP="00922B0A">
      <w:pPr>
        <w:jc w:val="both"/>
        <w:rPr>
          <w:rFonts w:ascii="Arial" w:hAnsi="Arial"/>
          <w:color w:val="auto"/>
          <w:sz w:val="22"/>
          <w:szCs w:val="22"/>
          <w:lang w:eastAsia="en-US"/>
        </w:rPr>
      </w:pPr>
    </w:p>
    <w:p w:rsidR="007D0E91" w:rsidRPr="00922B0A" w:rsidRDefault="007D0E91" w:rsidP="00922B0A">
      <w:pPr>
        <w:jc w:val="both"/>
        <w:rPr>
          <w:rFonts w:ascii="Arial" w:hAnsi="Arial"/>
          <w:color w:val="auto"/>
          <w:sz w:val="22"/>
          <w:szCs w:val="22"/>
          <w:lang w:eastAsia="en-US"/>
        </w:rPr>
      </w:pPr>
      <w:r>
        <w:rPr>
          <w:rFonts w:ascii="Arial" w:hAnsi="Arial"/>
          <w:color w:val="auto"/>
          <w:sz w:val="22"/>
          <w:szCs w:val="22"/>
          <w:lang w:eastAsia="en-US"/>
        </w:rPr>
        <w:t>3</w:t>
      </w:r>
      <w:r w:rsidRPr="007D0E91">
        <w:rPr>
          <w:rFonts w:ascii="Arial" w:hAnsi="Arial"/>
          <w:color w:val="auto"/>
          <w:sz w:val="22"/>
          <w:szCs w:val="22"/>
          <w:lang w:eastAsia="en-US"/>
        </w:rPr>
        <w:t>. za voditelja radova elektrotehničke struke: najmanje jedna osoba elektrotehničke struke prema pravu države državljanstva.</w:t>
      </w:r>
    </w:p>
    <w:p w:rsidR="00B37591" w:rsidRDefault="00B37591" w:rsidP="00922B0A">
      <w:pPr>
        <w:jc w:val="both"/>
        <w:rPr>
          <w:rFonts w:ascii="Arial" w:hAnsi="Arial"/>
          <w:color w:val="auto"/>
          <w:sz w:val="22"/>
          <w:szCs w:val="22"/>
          <w:lang w:eastAsia="en-US"/>
        </w:rPr>
      </w:pPr>
    </w:p>
    <w:p w:rsidR="00B37591" w:rsidRPr="00F1259B" w:rsidRDefault="007D0E91" w:rsidP="00922B0A">
      <w:pPr>
        <w:jc w:val="both"/>
        <w:rPr>
          <w:rFonts w:ascii="Arial" w:hAnsi="Arial"/>
          <w:color w:val="auto"/>
          <w:sz w:val="22"/>
          <w:szCs w:val="22"/>
          <w:lang w:eastAsia="en-US"/>
        </w:rPr>
      </w:pPr>
      <w:r>
        <w:rPr>
          <w:rFonts w:ascii="Arial" w:hAnsi="Arial"/>
          <w:color w:val="auto"/>
          <w:sz w:val="22"/>
          <w:szCs w:val="22"/>
          <w:lang w:eastAsia="en-US"/>
        </w:rPr>
        <w:t>4</w:t>
      </w:r>
      <w:r w:rsidR="00B37591" w:rsidRPr="00B37591">
        <w:rPr>
          <w:rFonts w:ascii="Arial" w:hAnsi="Arial"/>
          <w:color w:val="auto"/>
          <w:sz w:val="22"/>
          <w:szCs w:val="22"/>
          <w:lang w:eastAsia="en-US"/>
        </w:rPr>
        <w:t xml:space="preserve">. za </w:t>
      </w:r>
      <w:r w:rsidR="00B37591">
        <w:rPr>
          <w:rFonts w:ascii="Arial" w:hAnsi="Arial"/>
          <w:color w:val="auto"/>
          <w:sz w:val="22"/>
          <w:szCs w:val="22"/>
          <w:lang w:eastAsia="en-US"/>
        </w:rPr>
        <w:t>ovlaštenog inženjera geodezije</w:t>
      </w:r>
      <w:r w:rsidR="00B37591" w:rsidRPr="00B37591">
        <w:rPr>
          <w:rFonts w:ascii="Arial" w:hAnsi="Arial"/>
          <w:color w:val="auto"/>
          <w:sz w:val="22"/>
          <w:szCs w:val="22"/>
          <w:lang w:eastAsia="en-US"/>
        </w:rPr>
        <w:t xml:space="preserve">: najmanje jedna osoba </w:t>
      </w:r>
      <w:r w:rsidR="00B37591">
        <w:rPr>
          <w:rFonts w:ascii="Arial" w:hAnsi="Arial"/>
          <w:color w:val="auto"/>
          <w:sz w:val="22"/>
          <w:szCs w:val="22"/>
          <w:lang w:eastAsia="en-US"/>
        </w:rPr>
        <w:t>geodetske</w:t>
      </w:r>
      <w:r w:rsidR="00B37591" w:rsidRPr="00B37591">
        <w:rPr>
          <w:rFonts w:ascii="Arial" w:hAnsi="Arial"/>
          <w:color w:val="auto"/>
          <w:sz w:val="22"/>
          <w:szCs w:val="22"/>
          <w:lang w:eastAsia="en-US"/>
        </w:rPr>
        <w:t xml:space="preserve"> struke prema pravu države državljanstva.</w:t>
      </w:r>
    </w:p>
    <w:p w:rsidR="00F1259B" w:rsidRDefault="00F1259B"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sidR="00132253">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Default="007D0E91" w:rsidP="007A741F">
      <w:pPr>
        <w:pStyle w:val="Odlomakpopisa"/>
        <w:numPr>
          <w:ilvl w:val="0"/>
          <w:numId w:val="33"/>
        </w:numPr>
        <w:jc w:val="both"/>
        <w:rPr>
          <w:rFonts w:ascii="Arial" w:hAnsi="Arial"/>
          <w:color w:val="auto"/>
          <w:sz w:val="22"/>
          <w:szCs w:val="22"/>
        </w:rPr>
      </w:pPr>
      <w:r>
        <w:rPr>
          <w:rFonts w:ascii="Arial" w:hAnsi="Arial"/>
          <w:color w:val="auto"/>
          <w:sz w:val="22"/>
          <w:szCs w:val="22"/>
        </w:rPr>
        <w:t xml:space="preserve">(za stručnjake pod 1., </w:t>
      </w:r>
      <w:r w:rsidR="009936E1">
        <w:rPr>
          <w:rFonts w:ascii="Arial" w:hAnsi="Arial"/>
          <w:color w:val="auto"/>
          <w:sz w:val="22"/>
          <w:szCs w:val="22"/>
        </w:rPr>
        <w:t>2.</w:t>
      </w:r>
      <w:r w:rsidR="003B0A99">
        <w:rPr>
          <w:rFonts w:ascii="Arial" w:hAnsi="Arial"/>
          <w:color w:val="auto"/>
          <w:sz w:val="22"/>
          <w:szCs w:val="22"/>
        </w:rPr>
        <w:t xml:space="preserve"> i</w:t>
      </w:r>
      <w:r>
        <w:rPr>
          <w:rFonts w:ascii="Arial" w:hAnsi="Arial"/>
          <w:color w:val="auto"/>
          <w:sz w:val="22"/>
          <w:szCs w:val="22"/>
        </w:rPr>
        <w:t xml:space="preserve"> 3.</w:t>
      </w:r>
      <w:r w:rsidR="007A741F">
        <w:rPr>
          <w:rFonts w:ascii="Arial" w:hAnsi="Arial"/>
          <w:color w:val="auto"/>
          <w:sz w:val="22"/>
          <w:szCs w:val="22"/>
        </w:rPr>
        <w:t xml:space="preserve">) </w:t>
      </w:r>
      <w:r w:rsidR="007A741F" w:rsidRPr="007A741F">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r w:rsidR="007A741F">
        <w:rPr>
          <w:rFonts w:ascii="Arial" w:hAnsi="Arial"/>
          <w:color w:val="auto"/>
          <w:sz w:val="22"/>
          <w:szCs w:val="22"/>
        </w:rPr>
        <w:t>.</w:t>
      </w:r>
    </w:p>
    <w:p w:rsidR="007A741F" w:rsidRPr="007A741F" w:rsidRDefault="007A741F" w:rsidP="007A741F">
      <w:pPr>
        <w:pStyle w:val="Odlomakpopisa"/>
        <w:numPr>
          <w:ilvl w:val="0"/>
          <w:numId w:val="33"/>
        </w:numPr>
        <w:jc w:val="both"/>
        <w:rPr>
          <w:rFonts w:ascii="Arial" w:hAnsi="Arial"/>
          <w:color w:val="auto"/>
          <w:sz w:val="22"/>
          <w:szCs w:val="22"/>
        </w:rPr>
      </w:pPr>
      <w:r w:rsidRPr="007A741F">
        <w:rPr>
          <w:rFonts w:ascii="Arial" w:hAnsi="Arial"/>
          <w:color w:val="auto"/>
          <w:sz w:val="22"/>
          <w:szCs w:val="22"/>
        </w:rPr>
        <w:t>(za stručnjak</w:t>
      </w:r>
      <w:r w:rsidR="007D0E91">
        <w:rPr>
          <w:rFonts w:ascii="Arial" w:hAnsi="Arial"/>
          <w:color w:val="auto"/>
          <w:sz w:val="22"/>
          <w:szCs w:val="22"/>
        </w:rPr>
        <w:t>a pod 4</w:t>
      </w:r>
      <w:r w:rsidRPr="007A741F">
        <w:rPr>
          <w:rFonts w:ascii="Arial" w:hAnsi="Arial"/>
          <w:color w:val="auto"/>
          <w:sz w:val="22"/>
          <w:szCs w:val="22"/>
        </w:rPr>
        <w:t>.) Ispravu/diplomu odnosno odgovarajući dokument države izdavatelja iz koje je vidljivo da je isti završio odgovarajući preddiplomski i diplomski sveučilišni studij ili integrirani preddiplomski i diplomski sveučilišni studij i stek</w:t>
      </w:r>
      <w:r>
        <w:rPr>
          <w:rFonts w:ascii="Arial" w:hAnsi="Arial"/>
          <w:color w:val="auto"/>
          <w:sz w:val="22"/>
          <w:szCs w:val="22"/>
        </w:rPr>
        <w:t>ao</w:t>
      </w:r>
      <w:r w:rsidRPr="007A741F">
        <w:rPr>
          <w:rFonts w:ascii="Arial" w:hAnsi="Arial"/>
          <w:color w:val="auto"/>
          <w:sz w:val="22"/>
          <w:szCs w:val="22"/>
        </w:rPr>
        <w:t xml:space="preserve"> akademski naziv magistar inženjer geodetske struke ako je ti</w:t>
      </w:r>
      <w:r>
        <w:rPr>
          <w:rFonts w:ascii="Arial" w:hAnsi="Arial"/>
          <w:color w:val="auto"/>
          <w:sz w:val="22"/>
          <w:szCs w:val="22"/>
        </w:rPr>
        <w:t>jekom cijelog svog studija stekao</w:t>
      </w:r>
      <w:r w:rsidRPr="007A741F">
        <w:rPr>
          <w:rFonts w:ascii="Arial" w:hAnsi="Arial"/>
          <w:color w:val="auto"/>
          <w:sz w:val="22"/>
          <w:szCs w:val="22"/>
        </w:rPr>
        <w:t xml:space="preserve"> najmanje 300 ECTS bodova odnosno da je na drugi način propisan posebnim propisom stek</w:t>
      </w:r>
      <w:r>
        <w:rPr>
          <w:rFonts w:ascii="Arial" w:hAnsi="Arial"/>
          <w:color w:val="auto"/>
          <w:sz w:val="22"/>
          <w:szCs w:val="22"/>
        </w:rPr>
        <w:t>ao</w:t>
      </w:r>
      <w:r w:rsidRPr="007A741F">
        <w:rPr>
          <w:rFonts w:ascii="Arial" w:hAnsi="Arial"/>
          <w:color w:val="auto"/>
          <w:sz w:val="22"/>
          <w:szCs w:val="22"/>
        </w:rPr>
        <w:t xml:space="preserve"> odgovarajući stupanj obrazovanja geodetske struke</w:t>
      </w:r>
      <w:r>
        <w:rPr>
          <w:rFonts w:ascii="Arial" w:hAnsi="Arial"/>
          <w:color w:val="auto"/>
          <w:sz w:val="22"/>
          <w:szCs w:val="22"/>
        </w:rPr>
        <w:t>.</w:t>
      </w:r>
    </w:p>
    <w:p w:rsidR="007A741F" w:rsidRDefault="007A741F" w:rsidP="007A741F">
      <w:pPr>
        <w:pStyle w:val="Odlomakpopisa"/>
        <w:jc w:val="both"/>
        <w:rPr>
          <w:rFonts w:ascii="Arial" w:hAnsi="Arial"/>
          <w:color w:val="auto"/>
          <w:sz w:val="22"/>
          <w:szCs w:val="22"/>
        </w:rPr>
      </w:pPr>
    </w:p>
    <w:p w:rsidR="007D0E91" w:rsidRPr="007A741F" w:rsidRDefault="007D0E91" w:rsidP="007A741F">
      <w:pPr>
        <w:pStyle w:val="Odlomakpopisa"/>
        <w:jc w:val="both"/>
        <w:rPr>
          <w:rFonts w:ascii="Arial" w:hAnsi="Arial"/>
          <w:color w:val="auto"/>
          <w:sz w:val="22"/>
          <w:szCs w:val="22"/>
        </w:rPr>
      </w:pP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w:t>
      </w:r>
      <w:r w:rsidRPr="00922B0A">
        <w:rPr>
          <w:rFonts w:ascii="Arial" w:hAnsi="Arial"/>
          <w:color w:val="auto"/>
          <w:sz w:val="22"/>
          <w:szCs w:val="22"/>
          <w:lang w:eastAsia="en-US"/>
        </w:rPr>
        <w:lastRenderedPageBreak/>
        <w:t>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2F29C4">
        <w:rPr>
          <w:rFonts w:ascii="Arial" w:eastAsia="Calibri" w:hAnsi="Arial" w:cs="Arial"/>
          <w:noProof w:val="0"/>
          <w:color w:val="auto"/>
          <w:sz w:val="22"/>
          <w:szCs w:val="22"/>
          <w:lang w:eastAsia="en-US"/>
        </w:rPr>
        <w:t>4.2.1. i</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4.2.2.</w:t>
      </w:r>
      <w:r w:rsidR="002F29C4">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5D7F51" w:rsidP="00922B0A">
      <w:pPr>
        <w:numPr>
          <w:ilvl w:val="0"/>
          <w:numId w:val="2"/>
        </w:numPr>
        <w:jc w:val="both"/>
        <w:rPr>
          <w:rFonts w:ascii="Arial" w:hAnsi="Arial" w:cs="Arial"/>
          <w:color w:val="auto"/>
          <w:sz w:val="22"/>
          <w:szCs w:val="22"/>
          <w:lang w:eastAsia="en-US"/>
        </w:rPr>
      </w:pPr>
      <w:r>
        <w:rPr>
          <w:rFonts w:ascii="Arial" w:hAnsi="Arial" w:cs="Arial"/>
          <w:color w:val="auto"/>
          <w:sz w:val="22"/>
          <w:szCs w:val="22"/>
          <w:lang w:eastAsia="en-US"/>
        </w:rPr>
        <w:t xml:space="preserve">popunjen </w:t>
      </w:r>
      <w:r w:rsidR="00922B0A" w:rsidRPr="00922B0A">
        <w:rPr>
          <w:rFonts w:ascii="Arial" w:hAnsi="Arial" w:cs="Arial"/>
          <w:color w:val="auto"/>
          <w:sz w:val="22"/>
          <w:szCs w:val="22"/>
          <w:lang w:eastAsia="en-US"/>
        </w:rPr>
        <w:t>prijedlog ugovora</w:t>
      </w:r>
    </w:p>
    <w:p w:rsidR="00922B0A" w:rsidRPr="007D35EE"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8D39DA" w:rsidRDefault="00CC4FF3" w:rsidP="008A50C6">
      <w:pPr>
        <w:numPr>
          <w:ilvl w:val="0"/>
          <w:numId w:val="2"/>
        </w:numPr>
        <w:jc w:val="both"/>
        <w:rPr>
          <w:rFonts w:ascii="Arial" w:hAnsi="Arial" w:cs="Arial"/>
          <w:bCs/>
          <w:i/>
          <w:sz w:val="22"/>
          <w:szCs w:val="22"/>
        </w:rPr>
      </w:pPr>
      <w:r w:rsidRPr="008D39DA">
        <w:rPr>
          <w:rFonts w:ascii="Arial" w:hAnsi="Arial" w:cs="Arial"/>
          <w:color w:val="auto"/>
          <w:sz w:val="22"/>
          <w:szCs w:val="22"/>
          <w:lang w:eastAsia="en-US"/>
        </w:rPr>
        <w:t xml:space="preserve">Izjava o nepostojanju zabrane dodjele ugovora iz članka 5.k stavak 1. Uredbe Vijeća (EU) 2022/576 o izmjeni </w:t>
      </w:r>
      <w:r w:rsidR="008D39DA">
        <w:rPr>
          <w:rFonts w:ascii="Arial" w:hAnsi="Arial" w:cs="Arial"/>
          <w:color w:val="auto"/>
          <w:sz w:val="22"/>
          <w:szCs w:val="22"/>
          <w:lang w:eastAsia="en-US"/>
        </w:rPr>
        <w:t xml:space="preserve">Uredbe (EU) 833/2014 </w:t>
      </w:r>
    </w:p>
    <w:p w:rsidR="008D39DA" w:rsidRPr="008D39DA" w:rsidRDefault="008D39DA" w:rsidP="008D39DA">
      <w:pPr>
        <w:ind w:left="1065"/>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lastRenderedPageBreak/>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CC4FF3" w:rsidRPr="00922B0A" w:rsidRDefault="00CC4FF3" w:rsidP="00922B0A">
      <w:pPr>
        <w:jc w:val="both"/>
        <w:rPr>
          <w:rFonts w:ascii="Arial" w:hAnsi="Arial" w:cs="Arial"/>
          <w:sz w:val="22"/>
          <w:szCs w:val="22"/>
        </w:rPr>
      </w:pPr>
    </w:p>
    <w:p w:rsidR="00922B0A" w:rsidRDefault="00922B0A" w:rsidP="00922B0A">
      <w:pPr>
        <w:jc w:val="both"/>
        <w:rPr>
          <w:rFonts w:ascii="Arial" w:hAnsi="Arial" w:cs="Arial"/>
          <w:b/>
          <w:bCs/>
          <w:sz w:val="22"/>
          <w:szCs w:val="22"/>
        </w:rPr>
      </w:pPr>
    </w:p>
    <w:p w:rsidR="007B478A" w:rsidRPr="00922B0A" w:rsidRDefault="007B478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 xml:space="preserve">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w:t>
      </w:r>
      <w:r w:rsidRPr="00200F57">
        <w:rPr>
          <w:rFonts w:ascii="Arial" w:hAnsi="Arial" w:cs="Arial"/>
          <w:sz w:val="22"/>
          <w:szCs w:val="22"/>
        </w:rPr>
        <w:lastRenderedPageBreak/>
        <w:t>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D1766D" w:rsidP="00922B0A">
      <w:pPr>
        <w:ind w:firstLine="708"/>
        <w:jc w:val="both"/>
      </w:pPr>
      <w:r>
        <w:rPr>
          <w:rFonts w:ascii="Arial" w:hAnsi="Arial" w:cs="Arial"/>
          <w:b/>
          <w:sz w:val="22"/>
          <w:szCs w:val="22"/>
        </w:rPr>
        <w:t xml:space="preserve">  Ev.broj: </w:t>
      </w:r>
      <w:r w:rsidR="0026492B">
        <w:rPr>
          <w:rFonts w:ascii="Arial" w:hAnsi="Arial" w:cs="Arial"/>
          <w:b/>
          <w:color w:val="auto"/>
          <w:sz w:val="22"/>
          <w:szCs w:val="22"/>
        </w:rPr>
        <w:t>86</w:t>
      </w:r>
      <w:r>
        <w:rPr>
          <w:rFonts w:ascii="Arial" w:hAnsi="Arial" w:cs="Arial"/>
          <w:b/>
          <w:sz w:val="22"/>
          <w:szCs w:val="22"/>
        </w:rPr>
        <w:t>/23</w:t>
      </w:r>
      <w:r w:rsidR="00922B0A" w:rsidRPr="00922B0A">
        <w:rPr>
          <w:rFonts w:ascii="Arial" w:hAnsi="Arial" w:cs="Arial"/>
          <w:b/>
          <w:sz w:val="22"/>
          <w:szCs w:val="22"/>
        </w:rPr>
        <w:t>.</w:t>
      </w:r>
    </w:p>
    <w:p w:rsidR="00922B0A" w:rsidRPr="00922B0A" w:rsidRDefault="00922B0A" w:rsidP="007D0E91">
      <w:pPr>
        <w:ind w:firstLine="708"/>
        <w:jc w:val="both"/>
        <w:rPr>
          <w:rFonts w:ascii="Arial" w:hAnsi="Arial" w:cs="Arial"/>
          <w:b/>
          <w:sz w:val="22"/>
          <w:szCs w:val="22"/>
        </w:rPr>
      </w:pPr>
      <w:r w:rsidRPr="00922B0A">
        <w:rPr>
          <w:rFonts w:ascii="Arial" w:hAnsi="Arial" w:cs="Arial"/>
          <w:b/>
          <w:sz w:val="22"/>
          <w:szCs w:val="22"/>
        </w:rPr>
        <w:t xml:space="preserve">  Predmet nabave: „</w:t>
      </w:r>
      <w:r w:rsidR="00D1766D" w:rsidRPr="00D1766D">
        <w:rPr>
          <w:rFonts w:ascii="Arial" w:hAnsi="Arial" w:cs="Arial"/>
          <w:b/>
          <w:sz w:val="22"/>
          <w:szCs w:val="22"/>
        </w:rPr>
        <w:t xml:space="preserve">Izgradnja </w:t>
      </w:r>
      <w:r w:rsidR="007D0E91">
        <w:rPr>
          <w:rFonts w:ascii="Arial" w:hAnsi="Arial" w:cs="Arial"/>
          <w:b/>
          <w:sz w:val="22"/>
          <w:szCs w:val="22"/>
        </w:rPr>
        <w:t>reciklažnog dvorišta u Gradu Slatina</w:t>
      </w:r>
      <w:r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 xml:space="preserve">Cijena ponude piše se brojkama u apsolutnom iznosu i izražava se u </w:t>
      </w:r>
      <w:r w:rsidR="00C32CBC">
        <w:rPr>
          <w:rFonts w:ascii="Arial" w:hAnsi="Arial" w:cs="Arial"/>
          <w:bCs/>
          <w:sz w:val="22"/>
          <w:szCs w:val="22"/>
        </w:rPr>
        <w:t>eurima</w:t>
      </w:r>
      <w:r w:rsidRPr="00922B0A">
        <w:rPr>
          <w:rFonts w:ascii="Arial" w:hAnsi="Arial" w:cs="Arial"/>
          <w:bCs/>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Cijena ponude mora biti izražena u </w:t>
      </w:r>
      <w:r w:rsidR="00C32CBC">
        <w:rPr>
          <w:rFonts w:ascii="Arial" w:hAnsi="Arial" w:cs="Arial"/>
          <w:sz w:val="22"/>
          <w:szCs w:val="22"/>
        </w:rPr>
        <w:t>eurima</w:t>
      </w:r>
      <w:r w:rsidRPr="00922B0A">
        <w:rPr>
          <w:rFonts w:ascii="Arial" w:hAnsi="Arial" w:cs="Arial"/>
          <w:sz w:val="22"/>
          <w:szCs w:val="22"/>
        </w:rPr>
        <w:t xml:space="preserve"> (</w:t>
      </w:r>
      <w:r w:rsidR="00C32CBC">
        <w:rPr>
          <w:rFonts w:ascii="Arial" w:hAnsi="Arial" w:cs="Arial"/>
          <w:sz w:val="22"/>
          <w:szCs w:val="22"/>
        </w:rPr>
        <w:t>EUR</w:t>
      </w:r>
      <w:r w:rsidRPr="00922B0A">
        <w:rPr>
          <w:rFonts w:ascii="Arial" w:hAnsi="Arial" w:cs="Arial"/>
          <w:sz w:val="22"/>
          <w:szCs w:val="22"/>
        </w:rPr>
        <w:t>).</w:t>
      </w:r>
    </w:p>
    <w:p w:rsidR="00A5545B" w:rsidRDefault="00A5545B" w:rsidP="00922B0A">
      <w:pPr>
        <w:jc w:val="both"/>
        <w:rPr>
          <w:rFonts w:cs="Arial"/>
          <w:b/>
          <w:bCs/>
        </w:rPr>
      </w:pPr>
    </w:p>
    <w:p w:rsidR="0026492B" w:rsidRDefault="0026492B" w:rsidP="00922B0A">
      <w:pPr>
        <w:jc w:val="both"/>
        <w:rPr>
          <w:rFonts w:cs="Arial"/>
          <w:b/>
          <w:bCs/>
        </w:rPr>
      </w:pPr>
    </w:p>
    <w:p w:rsidR="0026492B" w:rsidRPr="00922B0A" w:rsidRDefault="0026492B" w:rsidP="00922B0A">
      <w:pPr>
        <w:jc w:val="both"/>
        <w:rPr>
          <w:rFonts w:cs="Arial"/>
          <w:b/>
          <w:bCs/>
        </w:rPr>
      </w:pPr>
    </w:p>
    <w:p w:rsidR="00922B0A" w:rsidRPr="0026492B" w:rsidRDefault="00922B0A" w:rsidP="00922B0A">
      <w:pPr>
        <w:jc w:val="both"/>
      </w:pPr>
      <w:r w:rsidRPr="00922B0A">
        <w:rPr>
          <w:rFonts w:ascii="Arial" w:hAnsi="Arial" w:cs="Arial"/>
          <w:b/>
          <w:bCs/>
          <w:color w:val="auto"/>
          <w:sz w:val="22"/>
          <w:szCs w:val="22"/>
        </w:rPr>
        <w:lastRenderedPageBreak/>
        <w:t xml:space="preserve">6.6.  </w:t>
      </w:r>
      <w:r w:rsidRPr="00922B0A">
        <w:rPr>
          <w:rFonts w:ascii="Arial" w:hAnsi="Arial" w:cs="Arial"/>
          <w:b/>
          <w:bCs/>
          <w:sz w:val="22"/>
          <w:szCs w:val="22"/>
        </w:rPr>
        <w:t>Kriterij za odabir ponude</w:t>
      </w: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C32CBC" w:rsidRPr="00922B0A" w:rsidRDefault="00C32CBC"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7B478A" w:rsidRDefault="007B478A" w:rsidP="00922B0A">
      <w:pPr>
        <w:rPr>
          <w:rFonts w:ascii="Arial" w:eastAsia="Calibri" w:hAnsi="Arial" w:cs="Arial"/>
          <w:b/>
          <w:sz w:val="22"/>
          <w:szCs w:val="22"/>
          <w:lang w:eastAsia="en-US"/>
        </w:rPr>
      </w:pPr>
      <w:r>
        <w:rPr>
          <w:rFonts w:ascii="Arial" w:eastAsia="Calibri" w:hAnsi="Arial" w:cs="Arial"/>
          <w:b/>
          <w:sz w:val="22"/>
          <w:szCs w:val="22"/>
          <w:lang w:eastAsia="en-US"/>
        </w:rPr>
        <w:t xml:space="preserve">Formula: </w:t>
      </w:r>
      <w:r w:rsidR="00922B0A"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B76304"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A5545B"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Default="00922B0A" w:rsidP="00922B0A">
      <w:pPr>
        <w:jc w:val="both"/>
        <w:rPr>
          <w:rFonts w:ascii="Arial" w:eastAsia="Calibri" w:hAnsi="Arial" w:cs="Arial"/>
          <w:sz w:val="22"/>
          <w:szCs w:val="22"/>
          <w:lang w:eastAsia="en-US"/>
        </w:rPr>
      </w:pPr>
    </w:p>
    <w:p w:rsidR="00916BD1" w:rsidRPr="00922B0A" w:rsidRDefault="00916BD1"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 xml:space="preserve">Rok </w:t>
      </w:r>
      <w:bookmarkStart w:id="0" w:name="_GoBack"/>
      <w:r w:rsidRPr="00922B0A">
        <w:rPr>
          <w:rFonts w:ascii="Arial" w:hAnsi="Arial" w:cs="Arial"/>
          <w:b/>
          <w:bCs/>
          <w:sz w:val="22"/>
          <w:szCs w:val="22"/>
        </w:rPr>
        <w:t>valjanosti</w:t>
      </w:r>
      <w:bookmarkEnd w:id="0"/>
      <w:r w:rsidRPr="00922B0A">
        <w:rPr>
          <w:rFonts w:ascii="Arial" w:hAnsi="Arial" w:cs="Arial"/>
          <w:b/>
          <w:bCs/>
          <w:sz w:val="22"/>
          <w:szCs w:val="22"/>
        </w:rPr>
        <w:t xml:space="preserv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839EF" w:rsidRPr="00BF1FB1" w:rsidRDefault="006839EF" w:rsidP="00922B0A">
      <w:pPr>
        <w:ind w:hanging="20"/>
        <w:jc w:val="both"/>
        <w:rPr>
          <w:rFonts w:ascii="Arial" w:hAnsi="Arial" w:cs="Arial"/>
          <w:color w:val="0070C0"/>
          <w:sz w:val="22"/>
          <w:szCs w:val="22"/>
          <w:lang w:eastAsia="en-US"/>
        </w:rPr>
      </w:pPr>
      <w:r>
        <w:rPr>
          <w:rFonts w:ascii="Arial" w:hAnsi="Arial" w:cs="Arial"/>
          <w:sz w:val="22"/>
          <w:szCs w:val="22"/>
          <w:lang w:eastAsia="en-US"/>
        </w:rPr>
        <w:t xml:space="preserve">Projektno-tehnička dokumentacija dostupna je za preuzimanje na službenoj internetskoj stranici naručitelja na adresi: </w:t>
      </w:r>
      <w:r w:rsidR="00495817" w:rsidRPr="00495817">
        <w:rPr>
          <w:rStyle w:val="Hiperveza"/>
          <w:rFonts w:ascii="Arial" w:hAnsi="Arial" w:cs="Arial"/>
          <w:color w:val="0070C0"/>
          <w:sz w:val="22"/>
          <w:szCs w:val="22"/>
          <w:lang w:eastAsia="en-US"/>
        </w:rPr>
        <w:t>https://www.slatina.hr/portal/izgradnja-reciklaznog-dvorista-u-gradu-slatina-projektna-dokumentacija/</w:t>
      </w:r>
      <w:r w:rsidR="00495817">
        <w:rPr>
          <w:rStyle w:val="Hiperveza"/>
          <w:rFonts w:ascii="Arial" w:hAnsi="Arial" w:cs="Arial"/>
          <w:color w:val="0070C0"/>
          <w:sz w:val="22"/>
          <w:szCs w:val="22"/>
          <w:lang w:eastAsia="en-US"/>
        </w:rPr>
        <w:t>.</w:t>
      </w:r>
    </w:p>
    <w:p w:rsidR="003A6A28" w:rsidRPr="00922B0A" w:rsidRDefault="003A6A28" w:rsidP="006839EF">
      <w:pPr>
        <w:jc w:val="both"/>
        <w:rPr>
          <w:rFonts w:ascii="Arial" w:hAnsi="Arial" w:cs="Arial"/>
          <w:sz w:val="22"/>
          <w:szCs w:val="22"/>
          <w:lang w:eastAsia="en-US"/>
        </w:rPr>
      </w:pP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Pr="00922B0A">
        <w:rPr>
          <w:rFonts w:ascii="Arial" w:hAnsi="Arial" w:cs="Arial"/>
          <w:sz w:val="22"/>
          <w:szCs w:val="22"/>
          <w:lang w:eastAsia="en-US"/>
        </w:rPr>
        <w:t xml:space="preserve">Gradu Slatina, na </w:t>
      </w:r>
      <w:r w:rsidR="007D0E91" w:rsidRPr="007D0E91">
        <w:rPr>
          <w:rFonts w:ascii="Arial" w:hAnsi="Arial" w:cs="Arial"/>
          <w:sz w:val="22"/>
          <w:szCs w:val="22"/>
          <w:lang w:eastAsia="en-US"/>
        </w:rPr>
        <w:t>k.č.br 3808/1, dio 3805/5 i dio 3806/1 k.o. Podravska Slatina</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lastRenderedPageBreak/>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lastRenderedPageBreak/>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672D0C" w:rsidRPr="00922B0A" w:rsidRDefault="00672D0C"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916BD1">
        <w:rPr>
          <w:rFonts w:ascii="Arial" w:eastAsia="Calibri" w:hAnsi="Arial" w:cs="Arial"/>
          <w:color w:val="000000"/>
          <w:sz w:val="22"/>
          <w:szCs w:val="22"/>
        </w:rPr>
        <w:t xml:space="preserve">ačen Grad Slatina na iznos od </w:t>
      </w:r>
      <w:r w:rsidR="007D0E91">
        <w:rPr>
          <w:rFonts w:ascii="Arial" w:eastAsia="Calibri" w:hAnsi="Arial" w:cs="Arial"/>
          <w:color w:val="000000"/>
          <w:sz w:val="22"/>
          <w:szCs w:val="22"/>
        </w:rPr>
        <w:t>17</w:t>
      </w:r>
      <w:r w:rsidRPr="00922B0A">
        <w:rPr>
          <w:rFonts w:ascii="Arial" w:eastAsia="Calibri" w:hAnsi="Arial" w:cs="Arial"/>
          <w:color w:val="000000"/>
          <w:sz w:val="22"/>
          <w:szCs w:val="22"/>
        </w:rPr>
        <w:t xml:space="preserve">.000,00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916BD1">
        <w:rPr>
          <w:rFonts w:ascii="Arial" w:eastAsia="Calibri" w:hAnsi="Arial" w:cs="Arial"/>
          <w:color w:val="000000"/>
          <w:sz w:val="22"/>
          <w:szCs w:val="22"/>
        </w:rPr>
        <w:t xml:space="preserve">g pologa u traženom iznosu od </w:t>
      </w:r>
      <w:r w:rsidR="007D0E91">
        <w:rPr>
          <w:rFonts w:ascii="Arial" w:eastAsia="Calibri" w:hAnsi="Arial" w:cs="Arial"/>
          <w:color w:val="000000"/>
          <w:sz w:val="22"/>
          <w:szCs w:val="22"/>
        </w:rPr>
        <w:t>17</w:t>
      </w:r>
      <w:r w:rsidRPr="00922B0A">
        <w:rPr>
          <w:rFonts w:ascii="Arial" w:eastAsia="Calibri" w:hAnsi="Arial" w:cs="Arial"/>
          <w:color w:val="000000"/>
          <w:sz w:val="22"/>
          <w:szCs w:val="22"/>
        </w:rPr>
        <w:t xml:space="preserve">.000,00 </w:t>
      </w:r>
      <w:r w:rsidR="003B2245">
        <w:rPr>
          <w:rFonts w:ascii="Arial" w:eastAsia="Calibri" w:hAnsi="Arial" w:cs="Arial"/>
          <w:color w:val="000000"/>
          <w:sz w:val="22"/>
          <w:szCs w:val="22"/>
        </w:rPr>
        <w:t xml:space="preserve">EUR </w:t>
      </w:r>
      <w:r w:rsidRPr="00922B0A">
        <w:rPr>
          <w:rFonts w:ascii="Arial" w:eastAsia="Calibri" w:hAnsi="Arial" w:cs="Arial"/>
          <w:color w:val="000000"/>
          <w:sz w:val="22"/>
          <w:szCs w:val="22"/>
        </w:rPr>
        <w:t xml:space="preserve">na račun naručitelja broj HR6324120091839500001, MODEL HR68, poziv na broj: 7242 – OIB uplatitelja, uz naznaku svrhe „Jamstvo za </w:t>
      </w:r>
      <w:r w:rsidR="00916BD1">
        <w:rPr>
          <w:rFonts w:ascii="Arial" w:eastAsia="Calibri" w:hAnsi="Arial" w:cs="Arial"/>
          <w:color w:val="000000"/>
          <w:sz w:val="22"/>
          <w:szCs w:val="22"/>
        </w:rPr>
        <w:t xml:space="preserve">ozbiljnost ponude – EV, BROJ: </w:t>
      </w:r>
      <w:r w:rsidR="0026492B">
        <w:rPr>
          <w:rFonts w:ascii="Arial" w:eastAsia="Calibri" w:hAnsi="Arial" w:cs="Arial"/>
          <w:color w:val="auto"/>
          <w:sz w:val="22"/>
          <w:szCs w:val="22"/>
        </w:rPr>
        <w:t>86</w:t>
      </w:r>
      <w:r w:rsidR="00916BD1">
        <w:rPr>
          <w:rFonts w:ascii="Arial" w:eastAsia="Calibri" w:hAnsi="Arial" w:cs="Arial"/>
          <w:color w:val="000000"/>
          <w:sz w:val="22"/>
          <w:szCs w:val="22"/>
        </w:rPr>
        <w:t>/23</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916BD1">
        <w:rPr>
          <w:rFonts w:ascii="Arial" w:eastAsia="Calibri" w:hAnsi="Arial" w:cs="Arial"/>
          <w:color w:val="000000"/>
          <w:sz w:val="22"/>
          <w:szCs w:val="22"/>
        </w:rPr>
        <w:t xml:space="preserve"> gotovinski polog u iznosu od </w:t>
      </w:r>
      <w:r w:rsidR="007D0E91">
        <w:rPr>
          <w:rFonts w:ascii="Arial" w:eastAsia="Calibri" w:hAnsi="Arial" w:cs="Arial"/>
          <w:color w:val="000000"/>
          <w:sz w:val="22"/>
          <w:szCs w:val="22"/>
        </w:rPr>
        <w:t>17</w:t>
      </w:r>
      <w:r w:rsidRPr="00922B0A">
        <w:rPr>
          <w:rFonts w:ascii="Arial" w:eastAsia="Calibri" w:hAnsi="Arial" w:cs="Arial"/>
          <w:color w:val="000000"/>
          <w:sz w:val="22"/>
          <w:szCs w:val="22"/>
        </w:rPr>
        <w:t xml:space="preserve">.000,00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w:t>
      </w:r>
      <w:r w:rsidR="004E52EC">
        <w:rPr>
          <w:rFonts w:ascii="Arial" w:eastAsia="Calibri" w:hAnsi="Arial" w:cs="Arial"/>
          <w:color w:val="000000"/>
          <w:sz w:val="22"/>
          <w:szCs w:val="22"/>
        </w:rPr>
        <w:t>iv“ i „bez prigovora“ u visini 10</w:t>
      </w:r>
      <w:r w:rsidRPr="00922B0A">
        <w:rPr>
          <w:rFonts w:ascii="Arial" w:eastAsia="Calibri" w:hAnsi="Arial" w:cs="Arial"/>
          <w:color w:val="000000"/>
          <w:sz w:val="22"/>
          <w:szCs w:val="22"/>
        </w:rPr>
        <w:t xml:space="preserve">% ugovorene cijene u </w:t>
      </w:r>
      <w:r w:rsidR="004E52EC">
        <w:rPr>
          <w:rFonts w:ascii="Arial" w:eastAsia="Calibri" w:hAnsi="Arial" w:cs="Arial"/>
          <w:color w:val="000000"/>
          <w:sz w:val="22"/>
          <w:szCs w:val="22"/>
        </w:rPr>
        <w:t>eurima</w:t>
      </w:r>
      <w:r w:rsidRPr="00922B0A">
        <w:rPr>
          <w:rFonts w:ascii="Arial" w:eastAsia="Calibri" w:hAnsi="Arial" w:cs="Arial"/>
          <w:color w:val="000000"/>
          <w:sz w:val="22"/>
          <w:szCs w:val="22"/>
        </w:rPr>
        <w:t xml:space="preserve">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w:t>
      </w:r>
      <w:r w:rsidR="004E52EC">
        <w:rPr>
          <w:rFonts w:ascii="Arial" w:eastAsia="Calibri" w:hAnsi="Arial" w:cs="Arial"/>
          <w:color w:val="000000"/>
          <w:sz w:val="22"/>
          <w:szCs w:val="22"/>
          <w:lang w:eastAsia="en-US"/>
        </w:rPr>
        <w:t xml:space="preserve"> vidu novčanog pologa u visini 10</w:t>
      </w:r>
      <w:r w:rsidRPr="00922B0A">
        <w:rPr>
          <w:rFonts w:ascii="Arial" w:eastAsia="Calibri" w:hAnsi="Arial" w:cs="Arial"/>
          <w:color w:val="000000"/>
          <w:sz w:val="22"/>
          <w:szCs w:val="22"/>
          <w:lang w:eastAsia="en-US"/>
        </w:rPr>
        <w:t xml:space="preserve">% ugovorene cijene u </w:t>
      </w:r>
      <w:r w:rsidR="004E52EC">
        <w:rPr>
          <w:rFonts w:ascii="Arial" w:eastAsia="Calibri" w:hAnsi="Arial" w:cs="Arial"/>
          <w:color w:val="000000"/>
          <w:sz w:val="22"/>
          <w:szCs w:val="22"/>
          <w:lang w:eastAsia="en-US"/>
        </w:rPr>
        <w:t>eurima</w:t>
      </w:r>
      <w:r w:rsidRPr="00922B0A">
        <w:rPr>
          <w:rFonts w:ascii="Arial" w:eastAsia="Calibri" w:hAnsi="Arial" w:cs="Arial"/>
          <w:color w:val="000000"/>
          <w:sz w:val="22"/>
          <w:szCs w:val="22"/>
          <w:lang w:eastAsia="en-US"/>
        </w:rPr>
        <w:t xml:space="preserve"> bez poreza na dodanu vrijednost na račun naručitelja broj HR6324120091839500001, MODEL HR68, poziv na broj: 7242 – OIB uplatitelja, uz naznaku svrhe „Jamstvo za uredno i</w:t>
      </w:r>
      <w:r w:rsidR="004E52EC">
        <w:rPr>
          <w:rFonts w:ascii="Arial" w:eastAsia="Calibri" w:hAnsi="Arial" w:cs="Arial"/>
          <w:color w:val="000000"/>
          <w:sz w:val="22"/>
          <w:szCs w:val="22"/>
          <w:lang w:eastAsia="en-US"/>
        </w:rPr>
        <w:t xml:space="preserve">spunjenje ugovora – EV, BROJ: </w:t>
      </w:r>
      <w:r w:rsidR="0026492B">
        <w:rPr>
          <w:rFonts w:ascii="Arial" w:eastAsia="Calibri" w:hAnsi="Arial" w:cs="Arial"/>
          <w:color w:val="auto"/>
          <w:sz w:val="22"/>
          <w:szCs w:val="22"/>
          <w:lang w:eastAsia="en-US"/>
        </w:rPr>
        <w:t>86</w:t>
      </w:r>
      <w:r w:rsidRPr="00922B0A">
        <w:rPr>
          <w:rFonts w:ascii="Arial" w:eastAsia="Calibri" w:hAnsi="Arial" w:cs="Arial"/>
          <w:color w:val="000000"/>
          <w:sz w:val="22"/>
          <w:szCs w:val="22"/>
          <w:lang w:eastAsia="en-US"/>
        </w:rPr>
        <w:t>/</w:t>
      </w:r>
      <w:r w:rsidR="004E52EC">
        <w:rPr>
          <w:rFonts w:ascii="Arial" w:eastAsia="Calibri" w:hAnsi="Arial" w:cs="Arial"/>
          <w:color w:val="000000"/>
          <w:sz w:val="22"/>
          <w:szCs w:val="22"/>
          <w:lang w:eastAsia="en-US"/>
        </w:rPr>
        <w:t>23</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mora biti u izvorniku, „prvi poz</w:t>
      </w:r>
      <w:r w:rsidR="004E52EC">
        <w:rPr>
          <w:rFonts w:ascii="Arial" w:eastAsia="Calibri" w:hAnsi="Arial" w:cs="Arial"/>
          <w:noProof w:val="0"/>
          <w:color w:val="000000"/>
          <w:sz w:val="22"/>
          <w:szCs w:val="22"/>
          <w:lang w:eastAsia="en-US"/>
        </w:rPr>
        <w:t>iv“ i „bez prigovora“ u visini 10</w:t>
      </w:r>
      <w:r w:rsidRPr="00922B0A">
        <w:rPr>
          <w:rFonts w:ascii="Arial" w:eastAsia="Calibri" w:hAnsi="Arial" w:cs="Arial"/>
          <w:noProof w:val="0"/>
          <w:color w:val="000000"/>
          <w:sz w:val="22"/>
          <w:szCs w:val="22"/>
          <w:lang w:eastAsia="en-US"/>
        </w:rPr>
        <w:t xml:space="preserve">%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w:t>
      </w:r>
      <w:r w:rsidR="004E52EC">
        <w:rPr>
          <w:rFonts w:ascii="Arial" w:eastAsia="Calibri" w:hAnsi="Arial" w:cs="Arial"/>
          <w:noProof w:val="0"/>
          <w:color w:val="000000"/>
          <w:sz w:val="22"/>
          <w:szCs w:val="22"/>
          <w:lang w:eastAsia="en-US"/>
        </w:rPr>
        <w:t>eurima</w:t>
      </w:r>
      <w:r w:rsidRPr="00922B0A">
        <w:rPr>
          <w:rFonts w:ascii="Arial" w:eastAsia="Calibri" w:hAnsi="Arial" w:cs="Arial"/>
          <w:noProof w:val="0"/>
          <w:color w:val="000000"/>
          <w:sz w:val="22"/>
          <w:szCs w:val="22"/>
          <w:lang w:eastAsia="en-US"/>
        </w:rPr>
        <w:t xml:space="preserve">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Umjesto garancije banke, ponuditelj može dati jamstvo u</w:t>
      </w:r>
      <w:r w:rsidR="004E52EC">
        <w:rPr>
          <w:rFonts w:ascii="Arial" w:eastAsia="Calibri" w:hAnsi="Arial" w:cs="Arial"/>
          <w:noProof w:val="0"/>
          <w:color w:val="000000"/>
          <w:sz w:val="22"/>
          <w:szCs w:val="22"/>
          <w:lang w:eastAsia="en-US"/>
        </w:rPr>
        <w:t xml:space="preserve"> vidu novčanog pologa u visini 10</w:t>
      </w:r>
      <w:r w:rsidRPr="00922B0A">
        <w:rPr>
          <w:rFonts w:ascii="Arial" w:eastAsia="Calibri" w:hAnsi="Arial" w:cs="Arial"/>
          <w:noProof w:val="0"/>
          <w:color w:val="000000"/>
          <w:sz w:val="22"/>
          <w:szCs w:val="22"/>
          <w:lang w:eastAsia="en-US"/>
        </w:rPr>
        <w:t xml:space="preserve">% ugovorene cijene u </w:t>
      </w:r>
      <w:r w:rsidR="004E52EC">
        <w:rPr>
          <w:rFonts w:ascii="Arial" w:eastAsia="Calibri" w:hAnsi="Arial" w:cs="Arial"/>
          <w:noProof w:val="0"/>
          <w:color w:val="000000"/>
          <w:sz w:val="22"/>
          <w:szCs w:val="22"/>
          <w:lang w:eastAsia="en-US"/>
        </w:rPr>
        <w:t>eurima</w:t>
      </w:r>
      <w:r w:rsidRPr="00922B0A">
        <w:rPr>
          <w:rFonts w:ascii="Arial" w:eastAsia="Calibri" w:hAnsi="Arial" w:cs="Arial"/>
          <w:noProof w:val="0"/>
          <w:color w:val="000000"/>
          <w:sz w:val="22"/>
          <w:szCs w:val="22"/>
          <w:lang w:eastAsia="en-US"/>
        </w:rPr>
        <w:t xml:space="preserve"> bez poreza na dodanu vrijednost na račun naručitelja broj HR6324120091839500001, MODEL HR68, poziv na broj: 7242 – OIB uplatitelja, uz naznaku svrhe </w:t>
      </w:r>
      <w:r w:rsidRPr="00922B0A">
        <w:rPr>
          <w:rFonts w:ascii="Arial" w:eastAsia="Calibri" w:hAnsi="Arial" w:cs="Arial"/>
          <w:noProof w:val="0"/>
          <w:color w:val="000000"/>
          <w:sz w:val="22"/>
          <w:szCs w:val="22"/>
          <w:lang w:eastAsia="en-US"/>
        </w:rPr>
        <w:lastRenderedPageBreak/>
        <w:t xml:space="preserve">„Jamstvo za otklanjanje nedostataka </w:t>
      </w:r>
      <w:r w:rsidR="004E52EC">
        <w:rPr>
          <w:rFonts w:ascii="Arial" w:eastAsia="Calibri" w:hAnsi="Arial" w:cs="Arial"/>
          <w:noProof w:val="0"/>
          <w:color w:val="000000"/>
          <w:sz w:val="22"/>
          <w:szCs w:val="22"/>
          <w:lang w:eastAsia="en-US"/>
        </w:rPr>
        <w:t xml:space="preserve">u jamstvenom roku – EV, BROJ: </w:t>
      </w:r>
      <w:r w:rsidR="0026492B">
        <w:rPr>
          <w:rFonts w:ascii="Arial" w:eastAsia="Calibri" w:hAnsi="Arial" w:cs="Arial"/>
          <w:noProof w:val="0"/>
          <w:color w:val="auto"/>
          <w:sz w:val="22"/>
          <w:szCs w:val="22"/>
          <w:lang w:eastAsia="en-US"/>
        </w:rPr>
        <w:t>86</w:t>
      </w:r>
      <w:r w:rsidR="004E52EC">
        <w:rPr>
          <w:rFonts w:ascii="Arial" w:eastAsia="Calibri" w:hAnsi="Arial" w:cs="Arial"/>
          <w:noProof w:val="0"/>
          <w:color w:val="000000"/>
          <w:sz w:val="22"/>
          <w:szCs w:val="22"/>
          <w:lang w:eastAsia="en-US"/>
        </w:rPr>
        <w:t>/23</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E02DE5">
        <w:rPr>
          <w:rFonts w:ascii="Arial" w:eastAsia="Calibri" w:hAnsi="Arial" w:cs="Arial"/>
          <w:color w:val="auto"/>
          <w:sz w:val="22"/>
          <w:szCs w:val="22"/>
        </w:rPr>
        <w:t>02. listopada</w:t>
      </w:r>
      <w:r w:rsidR="005956A9" w:rsidRPr="0032148C">
        <w:rPr>
          <w:rFonts w:ascii="Arial" w:eastAsia="Calibri" w:hAnsi="Arial" w:cs="Arial"/>
          <w:color w:val="auto"/>
          <w:sz w:val="22"/>
          <w:szCs w:val="22"/>
        </w:rPr>
        <w:t xml:space="preserve"> </w:t>
      </w:r>
      <w:r w:rsidR="0001391E">
        <w:rPr>
          <w:rFonts w:ascii="Arial" w:eastAsia="Calibri" w:hAnsi="Arial" w:cs="Arial"/>
          <w:color w:val="auto"/>
          <w:sz w:val="22"/>
          <w:szCs w:val="22"/>
        </w:rPr>
        <w:t>2023</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E02DE5" w:rsidRPr="00E02DE5">
        <w:rPr>
          <w:rFonts w:ascii="Arial" w:eastAsia="Calibri" w:hAnsi="Arial" w:cs="Arial"/>
          <w:color w:val="auto"/>
          <w:sz w:val="22"/>
          <w:szCs w:val="22"/>
        </w:rPr>
        <w:t>02. listopada</w:t>
      </w:r>
      <w:r w:rsidR="0032148C" w:rsidRPr="0032148C">
        <w:rPr>
          <w:rFonts w:ascii="Arial" w:eastAsia="Calibri" w:hAnsi="Arial" w:cs="Arial"/>
          <w:color w:val="auto"/>
          <w:sz w:val="22"/>
          <w:szCs w:val="22"/>
        </w:rPr>
        <w:t xml:space="preserve"> </w:t>
      </w:r>
      <w:r w:rsidR="0001391E">
        <w:rPr>
          <w:rFonts w:ascii="Arial" w:eastAsia="Calibri" w:hAnsi="Arial" w:cs="Arial"/>
          <w:color w:val="auto"/>
          <w:sz w:val="22"/>
          <w:szCs w:val="22"/>
        </w:rPr>
        <w:t>2023</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7305A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26492B" w:rsidRDefault="0026492B" w:rsidP="00922B0A">
      <w:pPr>
        <w:spacing w:line="240" w:lineRule="atLeast"/>
        <w:jc w:val="both"/>
        <w:rPr>
          <w:rFonts w:ascii="Arial" w:eastAsia="Calibri" w:hAnsi="Arial" w:cs="Arial"/>
          <w:color w:val="000000"/>
          <w:sz w:val="22"/>
          <w:szCs w:val="22"/>
          <w:lang w:eastAsia="en-US"/>
        </w:rPr>
      </w:pPr>
    </w:p>
    <w:p w:rsidR="009B6367" w:rsidRDefault="009B6367" w:rsidP="00922B0A">
      <w:pPr>
        <w:spacing w:line="240" w:lineRule="atLeast"/>
        <w:jc w:val="both"/>
        <w:rPr>
          <w:rFonts w:ascii="Arial" w:eastAsia="Calibri" w:hAnsi="Arial" w:cs="Arial"/>
          <w:color w:val="000000"/>
          <w:sz w:val="22"/>
          <w:szCs w:val="22"/>
          <w:lang w:eastAsia="en-US"/>
        </w:rPr>
      </w:pPr>
    </w:p>
    <w:p w:rsidR="009B6367" w:rsidRDefault="009B6367" w:rsidP="00922B0A">
      <w:pPr>
        <w:spacing w:line="240" w:lineRule="atLeast"/>
        <w:jc w:val="both"/>
        <w:rPr>
          <w:rFonts w:ascii="Arial" w:eastAsia="Calibri" w:hAnsi="Arial" w:cs="Arial"/>
          <w:color w:val="000000"/>
          <w:sz w:val="22"/>
          <w:szCs w:val="22"/>
          <w:lang w:eastAsia="en-US"/>
        </w:rPr>
      </w:pPr>
    </w:p>
    <w:p w:rsidR="009B6367" w:rsidRPr="00922B0A" w:rsidRDefault="009B6367"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01391E" w:rsidRPr="00922B0A" w:rsidRDefault="0001391E"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Javni naručitelj će donijeti odluku o odabiru u roku od </w:t>
      </w:r>
      <w:r w:rsidR="009972AD">
        <w:rPr>
          <w:rFonts w:ascii="Arial" w:eastAsia="Calibri" w:hAnsi="Arial" w:cs="Arial"/>
          <w:color w:val="000000"/>
          <w:sz w:val="22"/>
          <w:szCs w:val="22"/>
        </w:rPr>
        <w:t>60</w:t>
      </w:r>
      <w:r w:rsidRPr="00922B0A">
        <w:rPr>
          <w:rFonts w:ascii="Arial" w:eastAsia="Calibri" w:hAnsi="Arial" w:cs="Arial"/>
          <w:color w:val="000000"/>
          <w:sz w:val="22"/>
          <w:szCs w:val="22"/>
        </w:rPr>
        <w:t xml:space="preserve">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Odluka o poništenju donosi se u roku od </w:t>
      </w:r>
      <w:r w:rsidR="0047227C">
        <w:rPr>
          <w:rFonts w:ascii="Arial" w:eastAsia="Calibri" w:hAnsi="Arial" w:cs="Arial"/>
          <w:color w:val="000000"/>
          <w:sz w:val="22"/>
          <w:szCs w:val="22"/>
        </w:rPr>
        <w:t>60</w:t>
      </w:r>
      <w:r w:rsidRPr="00922B0A">
        <w:rPr>
          <w:rFonts w:ascii="Arial" w:eastAsia="Calibri" w:hAnsi="Arial" w:cs="Arial"/>
          <w:color w:val="000000"/>
          <w:sz w:val="22"/>
          <w:szCs w:val="22"/>
        </w:rPr>
        <w:t xml:space="preserve">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06779A" w:rsidP="00922B0A">
      <w:pPr>
        <w:spacing w:line="240" w:lineRule="atLeast"/>
        <w:ind w:left="720"/>
        <w:jc w:val="both"/>
        <w:rPr>
          <w:rFonts w:ascii="Arial" w:eastAsia="Calibri" w:hAnsi="Arial" w:cs="Arial"/>
          <w:color w:val="000000"/>
          <w:sz w:val="22"/>
          <w:szCs w:val="22"/>
          <w:lang w:eastAsia="en-US"/>
        </w:rPr>
      </w:pPr>
      <w:r>
        <w:rPr>
          <w:rFonts w:ascii="Arial" w:eastAsia="Calibri" w:hAnsi="Arial" w:cs="Arial"/>
          <w:color w:val="000000"/>
          <w:sz w:val="22"/>
          <w:szCs w:val="22"/>
          <w:lang w:eastAsia="en-US"/>
        </w:rPr>
        <w:t>1. istekom roka mirovanja od 10</w:t>
      </w:r>
      <w:r w:rsidR="00922B0A" w:rsidRPr="00922B0A">
        <w:rPr>
          <w:rFonts w:ascii="Arial" w:eastAsia="Calibri" w:hAnsi="Arial" w:cs="Arial"/>
          <w:color w:val="000000"/>
          <w:sz w:val="22"/>
          <w:szCs w:val="22"/>
          <w:lang w:eastAsia="en-US"/>
        </w:rPr>
        <w:t xml:space="preserve"> (</w:t>
      </w:r>
      <w:r>
        <w:rPr>
          <w:rFonts w:ascii="Arial" w:eastAsia="Calibri" w:hAnsi="Arial" w:cs="Arial"/>
          <w:color w:val="000000"/>
          <w:sz w:val="22"/>
          <w:szCs w:val="22"/>
          <w:lang w:eastAsia="en-US"/>
        </w:rPr>
        <w:t>deset</w:t>
      </w:r>
      <w:r w:rsidR="00922B0A" w:rsidRPr="00922B0A">
        <w:rPr>
          <w:rFonts w:ascii="Arial" w:eastAsia="Calibri" w:hAnsi="Arial" w:cs="Arial"/>
          <w:color w:val="000000"/>
          <w:sz w:val="22"/>
          <w:szCs w:val="22"/>
          <w:lang w:eastAsia="en-US"/>
        </w:rPr>
        <w: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Default="00922B0A" w:rsidP="00922B0A">
      <w:pPr>
        <w:spacing w:line="240" w:lineRule="atLeast"/>
        <w:jc w:val="both"/>
        <w:rPr>
          <w:rFonts w:ascii="Arial" w:eastAsia="Calibri" w:hAnsi="Arial" w:cs="Arial"/>
          <w:color w:val="000000"/>
          <w:sz w:val="22"/>
          <w:szCs w:val="22"/>
        </w:rPr>
      </w:pPr>
    </w:p>
    <w:p w:rsidR="002F5FA7" w:rsidRDefault="002F5FA7" w:rsidP="00922B0A">
      <w:pPr>
        <w:spacing w:line="240" w:lineRule="atLeast"/>
        <w:jc w:val="both"/>
        <w:rPr>
          <w:rFonts w:ascii="Arial" w:eastAsia="Calibri" w:hAnsi="Arial" w:cs="Arial"/>
          <w:color w:val="000000"/>
          <w:sz w:val="22"/>
          <w:szCs w:val="22"/>
        </w:rPr>
      </w:pPr>
    </w:p>
    <w:p w:rsidR="002F5FA7" w:rsidRDefault="002F5FA7" w:rsidP="00922B0A">
      <w:pPr>
        <w:spacing w:line="240" w:lineRule="atLeast"/>
        <w:jc w:val="both"/>
        <w:rPr>
          <w:rFonts w:ascii="Arial" w:eastAsia="Calibri" w:hAnsi="Arial" w:cs="Arial"/>
          <w:color w:val="000000"/>
          <w:sz w:val="22"/>
          <w:szCs w:val="22"/>
        </w:rPr>
      </w:pPr>
    </w:p>
    <w:p w:rsidR="002F5FA7" w:rsidRDefault="002F5FA7" w:rsidP="00922B0A">
      <w:pPr>
        <w:spacing w:line="240" w:lineRule="atLeast"/>
        <w:jc w:val="both"/>
        <w:rPr>
          <w:rFonts w:ascii="Arial" w:eastAsia="Calibri" w:hAnsi="Arial" w:cs="Arial"/>
          <w:color w:val="000000"/>
          <w:sz w:val="22"/>
          <w:szCs w:val="22"/>
        </w:rPr>
      </w:pPr>
    </w:p>
    <w:p w:rsidR="002F5FA7" w:rsidRPr="00922B0A" w:rsidRDefault="002F5FA7"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lastRenderedPageBreak/>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0B298C"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Default="00922B0A" w:rsidP="00922B0A">
      <w:pPr>
        <w:spacing w:line="240" w:lineRule="atLeast"/>
        <w:jc w:val="both"/>
        <w:rPr>
          <w:rFonts w:ascii="Arial" w:eastAsia="Calibri" w:hAnsi="Arial" w:cs="Arial"/>
          <w:b/>
          <w:color w:val="000000"/>
          <w:sz w:val="22"/>
          <w:szCs w:val="22"/>
          <w:lang w:eastAsia="en-US"/>
        </w:rPr>
      </w:pPr>
    </w:p>
    <w:p w:rsidR="002F5FA7" w:rsidRDefault="002F5FA7" w:rsidP="00922B0A">
      <w:pPr>
        <w:spacing w:line="240" w:lineRule="atLeast"/>
        <w:jc w:val="both"/>
        <w:rPr>
          <w:rFonts w:ascii="Arial" w:eastAsia="Calibri" w:hAnsi="Arial" w:cs="Arial"/>
          <w:b/>
          <w:color w:val="000000"/>
          <w:sz w:val="22"/>
          <w:szCs w:val="22"/>
          <w:lang w:eastAsia="en-US"/>
        </w:rPr>
      </w:pPr>
    </w:p>
    <w:p w:rsidR="002F5FA7" w:rsidRDefault="002F5FA7" w:rsidP="00922B0A">
      <w:pPr>
        <w:spacing w:line="240" w:lineRule="atLeast"/>
        <w:jc w:val="both"/>
        <w:rPr>
          <w:rFonts w:ascii="Arial" w:eastAsia="Calibri" w:hAnsi="Arial" w:cs="Arial"/>
          <w:b/>
          <w:color w:val="000000"/>
          <w:sz w:val="22"/>
          <w:szCs w:val="22"/>
          <w:lang w:eastAsia="en-US"/>
        </w:rPr>
      </w:pPr>
    </w:p>
    <w:p w:rsidR="002F5FA7" w:rsidRPr="00922B0A" w:rsidRDefault="002F5FA7"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lastRenderedPageBreak/>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C848F3"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E21DA2"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A5545B" w:rsidRDefault="00A5545B" w:rsidP="00922B0A">
      <w:pPr>
        <w:spacing w:line="240" w:lineRule="atLeast"/>
        <w:jc w:val="both"/>
        <w:rPr>
          <w:rFonts w:ascii="Arial" w:eastAsia="Calibri" w:hAnsi="Arial" w:cs="Arial"/>
          <w:color w:val="auto"/>
          <w:sz w:val="22"/>
          <w:szCs w:val="22"/>
        </w:rPr>
      </w:pPr>
    </w:p>
    <w:p w:rsidR="00A5545B" w:rsidRDefault="00A5545B" w:rsidP="00922B0A">
      <w:pPr>
        <w:spacing w:line="240" w:lineRule="atLeast"/>
        <w:jc w:val="both"/>
        <w:rPr>
          <w:rFonts w:ascii="Arial" w:eastAsia="Calibri" w:hAnsi="Arial" w:cs="Arial"/>
          <w:color w:val="auto"/>
          <w:sz w:val="22"/>
          <w:szCs w:val="22"/>
        </w:rPr>
      </w:pPr>
    </w:p>
    <w:p w:rsidR="002F5FA7" w:rsidRPr="0069195C" w:rsidRDefault="002F5FA7" w:rsidP="00922B0A">
      <w:pPr>
        <w:spacing w:line="240" w:lineRule="atLeast"/>
        <w:jc w:val="both"/>
        <w:rPr>
          <w:rFonts w:ascii="Arial" w:eastAsia="Calibri" w:hAnsi="Arial" w:cs="Arial"/>
          <w:color w:val="auto"/>
          <w:sz w:val="22"/>
          <w:szCs w:val="22"/>
        </w:rPr>
      </w:pP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lastRenderedPageBreak/>
        <w:t>C</w:t>
      </w:r>
      <w:r w:rsidR="00FD7948" w:rsidRPr="0069195C">
        <w:rPr>
          <w:rFonts w:ascii="Arial" w:eastAsia="Calibri" w:hAnsi="Arial" w:cs="Arial"/>
          <w:color w:val="auto"/>
          <w:sz w:val="22"/>
          <w:szCs w:val="22"/>
        </w:rPr>
        <w:t xml:space="preserve">. </w:t>
      </w:r>
      <w:r w:rsidR="00B76304">
        <w:rPr>
          <w:rFonts w:ascii="Arial" w:eastAsia="Calibri" w:hAnsi="Arial" w:cs="Arial"/>
          <w:color w:val="auto"/>
          <w:sz w:val="22"/>
          <w:szCs w:val="22"/>
        </w:rPr>
        <w:t>D</w:t>
      </w:r>
      <w:r w:rsidR="00A16841" w:rsidRPr="00A16841">
        <w:rPr>
          <w:rFonts w:ascii="Arial" w:eastAsia="Calibri" w:hAnsi="Arial" w:cs="Arial"/>
          <w:color w:val="auto"/>
          <w:sz w:val="22"/>
          <w:szCs w:val="22"/>
        </w:rPr>
        <w:t>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B76304"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00922B0A"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00922B0A"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00922B0A"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Pr="00866382" w:rsidRDefault="00922B0A" w:rsidP="00922B0A">
      <w:pPr>
        <w:spacing w:line="240" w:lineRule="atLeast"/>
        <w:jc w:val="both"/>
        <w:rPr>
          <w:rFonts w:ascii="Arial" w:eastAsia="Calibri" w:hAnsi="Arial" w:cs="Arial"/>
          <w:color w:val="FF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w:t>
      </w:r>
      <w:r w:rsidR="00EA6011">
        <w:rPr>
          <w:rFonts w:ascii="Arial" w:eastAsia="Calibri" w:hAnsi="Arial" w:cs="Arial"/>
          <w:color w:val="000000"/>
          <w:sz w:val="22"/>
          <w:szCs w:val="22"/>
        </w:rPr>
        <w:t>.</w:t>
      </w:r>
      <w:r w:rsidRPr="00922B0A">
        <w:rPr>
          <w:rFonts w:ascii="Arial" w:eastAsia="Calibri" w:hAnsi="Arial" w:cs="Arial"/>
          <w:color w:val="000000"/>
          <w:sz w:val="22"/>
          <w:szCs w:val="22"/>
        </w:rPr>
        <w:t>)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Default="00922B0A" w:rsidP="00922B0A">
      <w:pPr>
        <w:spacing w:line="240" w:lineRule="atLeast"/>
        <w:jc w:val="both"/>
        <w:rPr>
          <w:rFonts w:ascii="Arial" w:eastAsia="Calibri" w:hAnsi="Arial" w:cs="Arial"/>
          <w:color w:val="000000"/>
          <w:sz w:val="22"/>
          <w:szCs w:val="22"/>
        </w:rPr>
      </w:pPr>
    </w:p>
    <w:p w:rsidR="003A6A28" w:rsidRPr="00922B0A" w:rsidRDefault="003A6A28"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koji u Republici Hrvatskoj može trajno obavljati geodetsku djelatnost, koji je podnio ekonomski najpovoljniju ponudu zatražiti da nakon donošenja Odluke o odbiru a najkasnije do potpisa Ugovorao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w:t>
      </w:r>
      <w:r w:rsidRPr="00922B0A">
        <w:rPr>
          <w:rFonts w:ascii="Arial" w:eastAsia="Calibri" w:hAnsi="Arial" w:cs="Arial"/>
          <w:color w:val="000000"/>
          <w:sz w:val="22"/>
          <w:szCs w:val="22"/>
        </w:rPr>
        <w:lastRenderedPageBreak/>
        <w:t>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Default="00C703AF"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00C72D7E">
        <w:rPr>
          <w:rFonts w:ascii="Arial" w:eastAsia="Calibri" w:hAnsi="Arial" w:cs="Arial"/>
          <w:b/>
          <w:color w:val="000000"/>
          <w:sz w:val="22"/>
          <w:szCs w:val="22"/>
          <w:lang w:eastAsia="en-US"/>
        </w:rPr>
        <w:t xml:space="preserve">Mjerodavno pravo </w:t>
      </w:r>
    </w:p>
    <w:p w:rsidR="00922B0A" w:rsidRDefault="00922B0A" w:rsidP="00922B0A">
      <w:pPr>
        <w:overflowPunct/>
        <w:autoSpaceDE w:val="0"/>
        <w:autoSpaceDN w:val="0"/>
        <w:adjustRightInd w:val="0"/>
        <w:jc w:val="both"/>
        <w:rPr>
          <w:rFonts w:ascii="Arial" w:eastAsia="Arial Unicode MS" w:hAnsi="Arial" w:cs="Arial"/>
          <w:noProof w:val="0"/>
          <w:color w:val="auto"/>
          <w:sz w:val="22"/>
          <w:szCs w:val="22"/>
          <w:lang w:eastAsia="en-US"/>
        </w:rPr>
      </w:pPr>
      <w:r w:rsidRPr="00922B0A">
        <w:rPr>
          <w:rFonts w:ascii="Arial" w:eastAsia="Arial Unicode MS" w:hAnsi="Arial" w:cs="Arial"/>
          <w:noProof w:val="0"/>
          <w:color w:val="auto"/>
          <w:sz w:val="22"/>
          <w:szCs w:val="22"/>
          <w:lang w:eastAsia="en-US"/>
        </w:rPr>
        <w:t>Mjerodavno pravo za provedbu postupka javne nabave je Zakon o javnoj nabavi (Narodne novine broj 120/16</w:t>
      </w:r>
      <w:r w:rsidR="00C76C0F">
        <w:rPr>
          <w:rFonts w:ascii="Arial" w:eastAsia="Arial Unicode MS" w:hAnsi="Arial" w:cs="Arial"/>
          <w:noProof w:val="0"/>
          <w:color w:val="auto"/>
          <w:sz w:val="22"/>
          <w:szCs w:val="22"/>
          <w:lang w:eastAsia="en-US"/>
        </w:rPr>
        <w:t>. i 114/22.</w:t>
      </w:r>
      <w:r w:rsidRPr="00922B0A">
        <w:rPr>
          <w:rFonts w:ascii="Arial" w:eastAsia="Arial Unicode MS" w:hAnsi="Arial" w:cs="Arial"/>
          <w:noProof w:val="0"/>
          <w:color w:val="auto"/>
          <w:sz w:val="22"/>
          <w:szCs w:val="22"/>
          <w:lang w:eastAsia="en-US"/>
        </w:rPr>
        <w:t xml:space="preserve">;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DF0523" w:rsidRDefault="00DF0523" w:rsidP="00922B0A">
      <w:pPr>
        <w:overflowPunct/>
        <w:autoSpaceDE w:val="0"/>
        <w:autoSpaceDN w:val="0"/>
        <w:adjustRightInd w:val="0"/>
        <w:jc w:val="both"/>
        <w:rPr>
          <w:rFonts w:ascii="Arial" w:eastAsia="Arial Unicode MS" w:hAnsi="Arial" w:cs="Arial"/>
          <w:noProof w:val="0"/>
          <w:color w:val="auto"/>
          <w:sz w:val="22"/>
          <w:szCs w:val="22"/>
          <w:lang w:eastAsia="en-US"/>
        </w:rPr>
      </w:pPr>
    </w:p>
    <w:p w:rsidR="00DF0523" w:rsidRPr="001055A0" w:rsidRDefault="00DF0523" w:rsidP="001055A0">
      <w:pPr>
        <w:spacing w:line="240" w:lineRule="atLeast"/>
        <w:jc w:val="both"/>
        <w:rPr>
          <w:rFonts w:ascii="Arial" w:eastAsia="Calibri" w:hAnsi="Arial" w:cs="Arial"/>
          <w:b/>
          <w:color w:val="000000"/>
          <w:sz w:val="22"/>
          <w:szCs w:val="22"/>
          <w:lang w:eastAsia="en-US"/>
        </w:rPr>
      </w:pPr>
      <w:r>
        <w:rPr>
          <w:rFonts w:ascii="Arial" w:eastAsia="Calibri" w:hAnsi="Arial" w:cs="Arial"/>
          <w:b/>
          <w:color w:val="auto"/>
          <w:sz w:val="22"/>
          <w:szCs w:val="22"/>
          <w:lang w:eastAsia="en-US"/>
        </w:rPr>
        <w:t>7.25.3</w:t>
      </w:r>
      <w:r w:rsidRPr="00922B0A">
        <w:rPr>
          <w:rFonts w:ascii="Arial" w:eastAsia="Calibri" w:hAnsi="Arial" w:cs="Arial"/>
          <w:b/>
          <w:color w:val="auto"/>
          <w:sz w:val="22"/>
          <w:szCs w:val="22"/>
          <w:lang w:eastAsia="en-US"/>
        </w:rPr>
        <w:t xml:space="preserve">. </w:t>
      </w:r>
      <w:r w:rsidR="001055A0">
        <w:rPr>
          <w:rFonts w:ascii="Arial" w:eastAsia="Calibri" w:hAnsi="Arial" w:cs="Arial"/>
          <w:b/>
          <w:color w:val="000000"/>
          <w:sz w:val="22"/>
          <w:szCs w:val="22"/>
          <w:lang w:eastAsia="en-US"/>
        </w:rPr>
        <w:t>Podatak</w:t>
      </w:r>
      <w:r w:rsidR="00C72D7E" w:rsidRPr="00C72D7E">
        <w:rPr>
          <w:rFonts w:ascii="Arial" w:eastAsia="Calibri" w:hAnsi="Arial" w:cs="Arial"/>
          <w:b/>
          <w:color w:val="000000"/>
          <w:sz w:val="22"/>
          <w:szCs w:val="22"/>
          <w:lang w:eastAsia="en-US"/>
        </w:rPr>
        <w:t xml:space="preserve"> o državljanstvu</w:t>
      </w:r>
    </w:p>
    <w:p w:rsidR="00922B0A" w:rsidRDefault="001055A0" w:rsidP="001055A0">
      <w:pPr>
        <w:spacing w:line="240" w:lineRule="atLeast"/>
        <w:jc w:val="both"/>
        <w:rPr>
          <w:rFonts w:ascii="Arial" w:eastAsia="Calibri" w:hAnsi="Arial" w:cs="Arial"/>
          <w:color w:val="auto"/>
          <w:sz w:val="22"/>
          <w:szCs w:val="22"/>
          <w:lang w:eastAsia="en-US"/>
        </w:rPr>
      </w:pPr>
      <w:r w:rsidRPr="001055A0">
        <w:rPr>
          <w:rFonts w:ascii="Arial" w:eastAsia="Calibri" w:hAnsi="Arial" w:cs="Arial"/>
          <w:color w:val="auto"/>
          <w:sz w:val="22"/>
          <w:szCs w:val="22"/>
          <w:lang w:eastAsia="en-US"/>
        </w:rPr>
        <w:t>Ako ponuditelj nema poslovni nastan u Republici Hrv</w:t>
      </w:r>
      <w:r>
        <w:rPr>
          <w:rFonts w:ascii="Arial" w:eastAsia="Calibri" w:hAnsi="Arial" w:cs="Arial"/>
          <w:color w:val="auto"/>
          <w:sz w:val="22"/>
          <w:szCs w:val="22"/>
          <w:lang w:eastAsia="en-US"/>
        </w:rPr>
        <w:t>atskoj ili osoba/e koja/e je/su</w:t>
      </w:r>
      <w:r w:rsidRPr="001055A0">
        <w:rPr>
          <w:rFonts w:ascii="Arial" w:eastAsia="Calibri" w:hAnsi="Arial" w:cs="Arial"/>
          <w:color w:val="auto"/>
          <w:sz w:val="22"/>
          <w:szCs w:val="22"/>
          <w:lang w:eastAsia="en-US"/>
        </w:rPr>
        <w:t>član/ovi upravnog, upravljačkog ili nadzornog tijela ili ima/j</w:t>
      </w:r>
      <w:r>
        <w:rPr>
          <w:rFonts w:ascii="Arial" w:eastAsia="Calibri" w:hAnsi="Arial" w:cs="Arial"/>
          <w:color w:val="auto"/>
          <w:sz w:val="22"/>
          <w:szCs w:val="22"/>
          <w:lang w:eastAsia="en-US"/>
        </w:rPr>
        <w:t>u ovlasti zastupanja, donošenja</w:t>
      </w:r>
      <w:r w:rsidRPr="001055A0">
        <w:rPr>
          <w:rFonts w:ascii="Arial" w:eastAsia="Calibri" w:hAnsi="Arial" w:cs="Arial"/>
          <w:color w:val="auto"/>
          <w:sz w:val="22"/>
          <w:szCs w:val="22"/>
          <w:lang w:eastAsia="en-US"/>
        </w:rPr>
        <w:t>odluka ili nadzora tog gospodarskog subjekta nije/nisu d</w:t>
      </w:r>
      <w:r>
        <w:rPr>
          <w:rFonts w:ascii="Arial" w:eastAsia="Calibri" w:hAnsi="Arial" w:cs="Arial"/>
          <w:color w:val="auto"/>
          <w:sz w:val="22"/>
          <w:szCs w:val="22"/>
          <w:lang w:eastAsia="en-US"/>
        </w:rPr>
        <w:t xml:space="preserve">ržavljanin/državljani Republike </w:t>
      </w:r>
      <w:r w:rsidRPr="001055A0">
        <w:rPr>
          <w:rFonts w:ascii="Arial" w:eastAsia="Calibri" w:hAnsi="Arial" w:cs="Arial"/>
          <w:color w:val="auto"/>
          <w:sz w:val="22"/>
          <w:szCs w:val="22"/>
          <w:lang w:eastAsia="en-US"/>
        </w:rPr>
        <w:t>Hrvatske, od istog se traži da u svojoj ponudi iskaže poda</w:t>
      </w:r>
      <w:r>
        <w:rPr>
          <w:rFonts w:ascii="Arial" w:eastAsia="Calibri" w:hAnsi="Arial" w:cs="Arial"/>
          <w:color w:val="auto"/>
          <w:sz w:val="22"/>
          <w:szCs w:val="22"/>
          <w:lang w:eastAsia="en-US"/>
        </w:rPr>
        <w:t xml:space="preserve">tak u kojoj državi ima poslovni </w:t>
      </w:r>
      <w:r w:rsidRPr="001055A0">
        <w:rPr>
          <w:rFonts w:ascii="Arial" w:eastAsia="Calibri" w:hAnsi="Arial" w:cs="Arial"/>
          <w:color w:val="auto"/>
          <w:sz w:val="22"/>
          <w:szCs w:val="22"/>
          <w:lang w:eastAsia="en-US"/>
        </w:rPr>
        <w:t>nastan, odnosno podatak o državljanstvu.</w:t>
      </w:r>
    </w:p>
    <w:p w:rsidR="001055A0" w:rsidRPr="001055A0" w:rsidRDefault="001055A0" w:rsidP="001055A0">
      <w:pPr>
        <w:spacing w:line="240" w:lineRule="atLeast"/>
        <w:jc w:val="both"/>
        <w:rPr>
          <w:rFonts w:ascii="Arial" w:eastAsia="Calibri" w:hAnsi="Arial" w:cs="Arial"/>
          <w:color w:val="auto"/>
          <w:sz w:val="22"/>
          <w:szCs w:val="22"/>
          <w:lang w:eastAsia="en-US"/>
        </w:rPr>
      </w:pPr>
      <w:r w:rsidRPr="001055A0">
        <w:rPr>
          <w:rFonts w:ascii="Arial" w:eastAsia="Calibri" w:hAnsi="Arial" w:cs="Arial"/>
          <w:color w:val="auto"/>
          <w:sz w:val="22"/>
          <w:szCs w:val="22"/>
          <w:lang w:eastAsia="en-US"/>
        </w:rPr>
        <w:t>Navedena informacija je potrebna kako bi naručitelj mogao uvidom u bazu podataka e-Certis, utvrditi vrstu i oblik dokaza te nadležna tijela koja ih izdaju u državama članicama, sukladno propisanim osnovama za isključenje i uvjetu sposobnosti za obavljanje profesionalne djelatnosti.</w:t>
      </w:r>
    </w:p>
    <w:p w:rsidR="001055A0" w:rsidRPr="00922B0A" w:rsidRDefault="001055A0" w:rsidP="00922B0A">
      <w:pPr>
        <w:spacing w:line="240" w:lineRule="atLeast"/>
        <w:jc w:val="both"/>
        <w:rPr>
          <w:rFonts w:ascii="Arial" w:eastAsia="Calibri" w:hAnsi="Arial" w:cs="Arial"/>
          <w:b/>
          <w:i/>
          <w:color w:val="auto"/>
          <w:sz w:val="22"/>
          <w:szCs w:val="22"/>
          <w:lang w:eastAsia="en-US"/>
        </w:rPr>
      </w:pPr>
    </w:p>
    <w:p w:rsidR="00922B0A" w:rsidRPr="00922B0A" w:rsidRDefault="00DF052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CC4FF3" w:rsidRPr="00CC4FF3">
        <w:rPr>
          <w:rFonts w:ascii="Arial" w:eastAsia="Calibri" w:hAnsi="Arial" w:cs="Arial"/>
          <w:b/>
          <w:color w:val="auto"/>
          <w:sz w:val="22"/>
          <w:szCs w:val="22"/>
          <w:lang w:eastAsia="en-US"/>
        </w:rPr>
        <w:t>Posebne odredbe Vijeća Europske Unije</w:t>
      </w:r>
    </w:p>
    <w:p w:rsidR="00CC4FF3" w:rsidRPr="009972AD" w:rsidRDefault="00CC4FF3" w:rsidP="009972AD">
      <w:pPr>
        <w:pStyle w:val="Odlomakpopisa"/>
        <w:numPr>
          <w:ilvl w:val="0"/>
          <w:numId w:val="38"/>
        </w:numPr>
        <w:spacing w:line="240" w:lineRule="atLeast"/>
        <w:ind w:left="142" w:hanging="142"/>
        <w:jc w:val="both"/>
        <w:rPr>
          <w:rFonts w:ascii="Arial" w:eastAsia="Calibri" w:hAnsi="Arial" w:cs="Arial"/>
          <w:color w:val="auto"/>
          <w:sz w:val="22"/>
          <w:szCs w:val="22"/>
        </w:rPr>
      </w:pPr>
      <w:r w:rsidRPr="009972AD">
        <w:rPr>
          <w:rFonts w:ascii="Arial" w:eastAsia="Calibri" w:hAnsi="Arial" w:cs="Arial"/>
          <w:color w:val="auto"/>
          <w:sz w:val="22"/>
          <w:szCs w:val="22"/>
        </w:rPr>
        <w:t>Sukladno aktima Vijeća Europske unije koje su stupile na snagu 9. travnja 2022. godine, zabranjuje se dodjela bilo kojeg ugovora o javnoj nabavi ili ugovora o koncesiji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t>a) ruski državljanin ili fizička ili pravna osoba, subjekt ili tijelo s poslovnim nastanom u Rusiji;</w:t>
      </w: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t>b) pravna osoba, subjekt ili tijelo u čijim vlasničkim pravima subjekt iz točke (a) ovog stavka ima izravno ili neizravno više od 50 % udjela; ili</w:t>
      </w: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rsidR="00CC4FF3" w:rsidRPr="00BA3BF6" w:rsidRDefault="00CC4FF3" w:rsidP="00CC4FF3">
      <w:pPr>
        <w:spacing w:line="240" w:lineRule="atLeast"/>
        <w:jc w:val="both"/>
        <w:rPr>
          <w:rFonts w:ascii="Arial" w:eastAsia="Calibri" w:hAnsi="Arial" w:cs="Arial"/>
          <w:color w:val="auto"/>
          <w:sz w:val="22"/>
          <w:szCs w:val="22"/>
          <w:lang w:eastAsia="en-US"/>
        </w:rPr>
      </w:pP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t>Relevantni pravni akti dostupni su na sljedećim poveznicama:</w:t>
      </w: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lastRenderedPageBreak/>
        <w:t xml:space="preserve">- ODLUKA VIJEĆA 2022/578 o izmjeni Odluke 2014/512/ZVSP o mjerama ograničavanja s obzirom na djelovanja Rusije kojima se destabilizira stanje u Ukrajini – čl.1.h. </w:t>
      </w:r>
      <w:r w:rsidR="00BA3BF6" w:rsidRPr="00BA3BF6">
        <w:rPr>
          <w:rFonts w:ascii="Arial" w:eastAsia="Calibri" w:hAnsi="Arial" w:cs="Arial"/>
          <w:color w:val="4472C4" w:themeColor="accent1"/>
          <w:sz w:val="22"/>
          <w:szCs w:val="22"/>
          <w:u w:val="single"/>
          <w:lang w:eastAsia="en-US"/>
        </w:rPr>
        <w:t>EUR-Lex - 32022D0578 - EN - EUR-Lex (europa.eu)</w:t>
      </w:r>
    </w:p>
    <w:p w:rsidR="00CC4FF3" w:rsidRPr="00BA3BF6" w:rsidRDefault="00CC4FF3" w:rsidP="00CC4FF3">
      <w:pPr>
        <w:spacing w:line="240" w:lineRule="atLeast"/>
        <w:jc w:val="both"/>
        <w:rPr>
          <w:rFonts w:ascii="Arial" w:eastAsia="Calibri" w:hAnsi="Arial" w:cs="Arial"/>
          <w:color w:val="4472C4" w:themeColor="accent1"/>
          <w:sz w:val="22"/>
          <w:szCs w:val="22"/>
          <w:lang w:eastAsia="en-US"/>
        </w:rPr>
      </w:pPr>
      <w:r w:rsidRPr="00BA3BF6">
        <w:rPr>
          <w:rFonts w:ascii="Arial" w:eastAsia="Calibri" w:hAnsi="Arial" w:cs="Arial"/>
          <w:color w:val="auto"/>
          <w:sz w:val="22"/>
          <w:szCs w:val="22"/>
          <w:lang w:eastAsia="en-US"/>
        </w:rPr>
        <w:t xml:space="preserve">- UREDBA VIJEĆA 2022/576 o izmjeni Uredbe (EU) br. 833/2014 o mjerama ograničavanja s obzirom na djelovanja Rusije kojima se destabilizira stanje u Ukrajini – čl. 5.k. </w:t>
      </w:r>
      <w:r w:rsidRPr="00BA3BF6">
        <w:rPr>
          <w:rFonts w:ascii="Arial" w:eastAsia="Calibri" w:hAnsi="Arial" w:cs="Arial"/>
          <w:color w:val="4472C4" w:themeColor="accent1"/>
          <w:sz w:val="22"/>
          <w:szCs w:val="22"/>
          <w:u w:val="single"/>
          <w:lang w:eastAsia="en-US"/>
        </w:rPr>
        <w:t>EUR-Lex - 32022R0576 - EN - EUR-Lex (europa.eu)</w:t>
      </w:r>
    </w:p>
    <w:p w:rsidR="00CC4FF3" w:rsidRPr="00BA3BF6" w:rsidRDefault="00CC4FF3" w:rsidP="00CC4FF3">
      <w:pPr>
        <w:spacing w:line="240" w:lineRule="atLeast"/>
        <w:jc w:val="both"/>
        <w:rPr>
          <w:rFonts w:ascii="Arial" w:eastAsia="Calibri" w:hAnsi="Arial" w:cs="Arial"/>
          <w:color w:val="auto"/>
          <w:sz w:val="22"/>
          <w:szCs w:val="22"/>
          <w:lang w:eastAsia="en-US"/>
        </w:rPr>
      </w:pPr>
    </w:p>
    <w:p w:rsidR="00CC4FF3" w:rsidRPr="00BA3BF6" w:rsidRDefault="00CC4FF3" w:rsidP="00CC4FF3">
      <w:pPr>
        <w:spacing w:line="240" w:lineRule="atLeast"/>
        <w:jc w:val="both"/>
        <w:rPr>
          <w:rFonts w:ascii="Arial" w:eastAsia="Calibri" w:hAnsi="Arial" w:cs="Arial"/>
          <w:color w:val="auto"/>
          <w:sz w:val="22"/>
          <w:szCs w:val="22"/>
          <w:lang w:eastAsia="en-US"/>
        </w:rPr>
      </w:pPr>
      <w:r w:rsidRPr="00BA3BF6">
        <w:rPr>
          <w:rFonts w:ascii="Arial" w:eastAsia="Calibri" w:hAnsi="Arial" w:cs="Arial"/>
          <w:color w:val="auto"/>
          <w:sz w:val="22"/>
          <w:szCs w:val="22"/>
          <w:lang w:eastAsia="en-US"/>
        </w:rPr>
        <w:t>S obzirom na navedeno gospodarski subjekti su obvezni za sve gospodarske subjekte u PONUDI dostaviti:</w:t>
      </w:r>
    </w:p>
    <w:p w:rsidR="008A50C6" w:rsidRDefault="00CC4FF3" w:rsidP="008A50C6">
      <w:pPr>
        <w:pStyle w:val="Odlomakpopisa"/>
        <w:numPr>
          <w:ilvl w:val="0"/>
          <w:numId w:val="36"/>
        </w:numPr>
        <w:spacing w:line="240" w:lineRule="atLeast"/>
        <w:jc w:val="both"/>
        <w:rPr>
          <w:rFonts w:ascii="Arial" w:eastAsia="Calibri" w:hAnsi="Arial" w:cs="Arial"/>
          <w:color w:val="auto"/>
          <w:sz w:val="22"/>
          <w:szCs w:val="22"/>
        </w:rPr>
      </w:pPr>
      <w:r w:rsidRPr="00BA3BF6">
        <w:rPr>
          <w:rFonts w:ascii="Arial" w:eastAsia="Calibri" w:hAnsi="Arial" w:cs="Arial"/>
          <w:color w:val="auto"/>
          <w:sz w:val="22"/>
          <w:szCs w:val="22"/>
        </w:rPr>
        <w:t>Izjavu o nepostojanju zabrane dodjele ugovora iz članka 5.k stavak 1. Uredbe Vijeća (EU) 2022/576 o izmjeni Uredbe (EU) 833/2014 (</w:t>
      </w:r>
      <w:r w:rsidR="00BA3BF6">
        <w:rPr>
          <w:rFonts w:ascii="Arial" w:eastAsia="Calibri" w:hAnsi="Arial" w:cs="Arial"/>
          <w:color w:val="auto"/>
          <w:sz w:val="22"/>
          <w:szCs w:val="22"/>
        </w:rPr>
        <w:t>ogledni primjerak prilog je</w:t>
      </w:r>
      <w:r w:rsidRPr="00BA3BF6">
        <w:rPr>
          <w:rFonts w:ascii="Arial" w:eastAsia="Calibri" w:hAnsi="Arial" w:cs="Arial"/>
          <w:color w:val="auto"/>
          <w:sz w:val="22"/>
          <w:szCs w:val="22"/>
        </w:rPr>
        <w:t xml:space="preserve"> Dokumentacije o nabavi).</w:t>
      </w:r>
    </w:p>
    <w:p w:rsidR="008A50C6" w:rsidRDefault="008A50C6" w:rsidP="008A50C6">
      <w:pPr>
        <w:spacing w:line="240" w:lineRule="atLeast"/>
        <w:jc w:val="both"/>
        <w:rPr>
          <w:rFonts w:ascii="Arial" w:eastAsia="Calibri" w:hAnsi="Arial" w:cs="Arial"/>
          <w:color w:val="auto"/>
          <w:sz w:val="22"/>
          <w:szCs w:val="22"/>
        </w:rPr>
      </w:pPr>
    </w:p>
    <w:p w:rsidR="008A50C6" w:rsidRDefault="008A50C6" w:rsidP="008A50C6">
      <w:pPr>
        <w:spacing w:line="240" w:lineRule="atLeast"/>
        <w:jc w:val="both"/>
        <w:rPr>
          <w:rFonts w:ascii="Arial" w:eastAsia="Calibri" w:hAnsi="Arial" w:cs="Arial"/>
          <w:color w:val="auto"/>
          <w:sz w:val="22"/>
          <w:szCs w:val="22"/>
        </w:rPr>
      </w:pPr>
    </w:p>
    <w:p w:rsidR="008A50C6" w:rsidRPr="008A50C6" w:rsidRDefault="008A50C6" w:rsidP="008A50C6">
      <w:pPr>
        <w:spacing w:line="240" w:lineRule="atLeast"/>
        <w:jc w:val="both"/>
        <w:rPr>
          <w:rFonts w:ascii="Arial" w:eastAsia="Calibri" w:hAnsi="Arial" w:cs="Arial"/>
          <w:color w:val="auto"/>
          <w:sz w:val="22"/>
          <w:szCs w:val="22"/>
        </w:rPr>
      </w:pPr>
    </w:p>
    <w:p w:rsidR="009972AD" w:rsidRPr="009972AD" w:rsidRDefault="00DF0523" w:rsidP="00DF0523">
      <w:pPr>
        <w:pStyle w:val="Odlomakpopisa"/>
        <w:numPr>
          <w:ilvl w:val="0"/>
          <w:numId w:val="38"/>
        </w:numPr>
        <w:spacing w:line="240" w:lineRule="atLeast"/>
        <w:ind w:left="426" w:hanging="426"/>
        <w:jc w:val="both"/>
        <w:rPr>
          <w:rFonts w:ascii="Arial" w:eastAsia="Calibri" w:hAnsi="Arial" w:cs="Arial"/>
          <w:color w:val="auto"/>
          <w:sz w:val="22"/>
          <w:szCs w:val="22"/>
        </w:rPr>
      </w:pPr>
      <w:r w:rsidRPr="00DF0523">
        <w:rPr>
          <w:rFonts w:ascii="Arial" w:eastAsia="Calibri" w:hAnsi="Arial" w:cs="Arial"/>
          <w:color w:val="auto"/>
          <w:sz w:val="22"/>
          <w:szCs w:val="22"/>
        </w:rPr>
        <w:t>U svrhu dokazivanja ispunjenja uvjeta propisanih UREDBOM (EU) 2021/241 EUROPSKOG PARLAMENTA I VIJEĆA od 12. veljače 2021. o uspostavi Mehanizma za oporavak i otpornost, ponuditelj/zajednica ponuditelja koji/koja je podnio/podnijela ekonomski najpovoljniju ponudu će dostaviti na zahtjev Naručitelja , izvadak FINE (Financijske agencije) iz Registra stvarnih vlasnika ili jednakovrijedan dokument države sjedišta gospodarskog/gospodarskih subjekta/subjekata iz kojega su razvidni podaci o stvarnim vlasnicima, najkasnije do donošenja odluke o odabiru.</w:t>
      </w:r>
    </w:p>
    <w:p w:rsidR="009972AD" w:rsidRDefault="009972AD" w:rsidP="009972AD">
      <w:pPr>
        <w:spacing w:line="240" w:lineRule="atLeast"/>
        <w:jc w:val="both"/>
        <w:rPr>
          <w:rFonts w:ascii="Arial" w:eastAsia="Calibri" w:hAnsi="Arial" w:cs="Arial"/>
          <w:color w:val="auto"/>
          <w:sz w:val="22"/>
          <w:szCs w:val="22"/>
        </w:rPr>
      </w:pPr>
    </w:p>
    <w:p w:rsidR="00F01616" w:rsidRPr="00F01616" w:rsidRDefault="00F01616" w:rsidP="00F01616">
      <w:pPr>
        <w:pStyle w:val="Odlomakpopisa"/>
        <w:numPr>
          <w:ilvl w:val="0"/>
          <w:numId w:val="38"/>
        </w:numPr>
        <w:spacing w:line="240" w:lineRule="atLeast"/>
        <w:ind w:left="426" w:hanging="426"/>
        <w:jc w:val="both"/>
        <w:rPr>
          <w:rFonts w:ascii="Arial" w:eastAsia="Calibri" w:hAnsi="Arial" w:cs="Arial"/>
          <w:b/>
          <w:color w:val="auto"/>
          <w:sz w:val="22"/>
          <w:szCs w:val="22"/>
        </w:rPr>
      </w:pPr>
      <w:r w:rsidRPr="00F01616">
        <w:rPr>
          <w:rFonts w:ascii="Arial" w:eastAsia="Calibri" w:hAnsi="Arial" w:cs="Arial"/>
          <w:b/>
          <w:color w:val="auto"/>
          <w:sz w:val="22"/>
          <w:szCs w:val="22"/>
          <w:lang w:val="hr-HR"/>
        </w:rPr>
        <w:t>Načelo „ne nanosi bitnu štetu“ (eng. „Do no significant harm“) okolišnim ciljevima (dalje: DNSH načelo)</w:t>
      </w:r>
    </w:p>
    <w:p w:rsidR="00F01616" w:rsidRPr="00F01616" w:rsidRDefault="00F01616" w:rsidP="00F01616">
      <w:pPr>
        <w:pStyle w:val="Odlomakpopisa"/>
        <w:rPr>
          <w:rFonts w:ascii="Arial" w:eastAsia="Calibri" w:hAnsi="Arial" w:cs="Arial"/>
          <w:color w:val="auto"/>
          <w:sz w:val="22"/>
          <w:szCs w:val="22"/>
        </w:rPr>
      </w:pPr>
    </w:p>
    <w:p w:rsidR="00F01616" w:rsidRPr="00F01616" w:rsidRDefault="00F01616" w:rsidP="00F01616">
      <w:pPr>
        <w:spacing w:line="240" w:lineRule="atLeast"/>
        <w:jc w:val="both"/>
        <w:rPr>
          <w:rFonts w:ascii="Arial" w:eastAsia="Calibri" w:hAnsi="Arial" w:cs="Arial"/>
          <w:color w:val="auto"/>
          <w:sz w:val="22"/>
          <w:szCs w:val="22"/>
        </w:rPr>
      </w:pPr>
      <w:r w:rsidRPr="00F01616">
        <w:rPr>
          <w:rFonts w:ascii="Arial" w:eastAsia="Calibri" w:hAnsi="Arial" w:cs="Arial"/>
          <w:color w:val="auto"/>
          <w:sz w:val="22"/>
          <w:szCs w:val="22"/>
        </w:rPr>
        <w:t xml:space="preserve">Ulaganja u </w:t>
      </w:r>
      <w:r>
        <w:rPr>
          <w:rFonts w:ascii="Arial" w:eastAsia="Calibri" w:hAnsi="Arial" w:cs="Arial"/>
          <w:color w:val="auto"/>
          <w:sz w:val="22"/>
          <w:szCs w:val="22"/>
        </w:rPr>
        <w:t xml:space="preserve">uspostavu reciklažnih dvorišta u okviru NPOO-a, u sklopu investicije </w:t>
      </w:r>
      <w:r w:rsidR="00495817">
        <w:rPr>
          <w:rFonts w:ascii="Arial" w:eastAsia="Calibri" w:hAnsi="Arial" w:cs="Arial"/>
          <w:color w:val="auto"/>
          <w:sz w:val="22"/>
          <w:szCs w:val="22"/>
        </w:rPr>
        <w:t>C1.3. R2-II</w:t>
      </w:r>
      <w:r w:rsidRPr="00F01616">
        <w:rPr>
          <w:rFonts w:ascii="Arial" w:eastAsia="Calibri" w:hAnsi="Arial" w:cs="Arial"/>
          <w:color w:val="auto"/>
          <w:sz w:val="22"/>
          <w:szCs w:val="22"/>
        </w:rPr>
        <w:t xml:space="preserve"> Program smanjenja odlaganja otpada</w:t>
      </w:r>
      <w:r>
        <w:rPr>
          <w:rFonts w:ascii="Arial" w:eastAsia="Calibri" w:hAnsi="Arial" w:cs="Arial"/>
          <w:color w:val="auto"/>
          <w:sz w:val="22"/>
          <w:szCs w:val="22"/>
        </w:rPr>
        <w:t xml:space="preserve"> </w:t>
      </w:r>
      <w:r w:rsidRPr="00F01616">
        <w:rPr>
          <w:rFonts w:ascii="Arial" w:eastAsia="Calibri" w:hAnsi="Arial" w:cs="Arial"/>
          <w:color w:val="auto"/>
          <w:sz w:val="22"/>
          <w:szCs w:val="22"/>
        </w:rPr>
        <w:t xml:space="preserve">treba biti usklađeno s načelom nenanošenja bitne štete (Do no significant harm - DNSH), odnosno ne smije nanijeti bitnu štetu okolišnim ciljevima u smislu članka 17. Uredbe (EU) 2020/852 Europskog parlamenta i Vijeća od 18. lipnja 2020. godine o uspostavi okvira za olakšavanje održivih ulaganja i izmjeni Uredbe (EU) 2019/2088, što je </w:t>
      </w:r>
      <w:r>
        <w:rPr>
          <w:rFonts w:ascii="Arial" w:eastAsia="Calibri" w:hAnsi="Arial" w:cs="Arial"/>
          <w:color w:val="auto"/>
          <w:sz w:val="22"/>
          <w:szCs w:val="22"/>
        </w:rPr>
        <w:t>utvrđeno</w:t>
      </w:r>
      <w:r w:rsidRPr="00F01616">
        <w:rPr>
          <w:rFonts w:ascii="Arial" w:eastAsia="Calibri" w:hAnsi="Arial" w:cs="Arial"/>
          <w:color w:val="auto"/>
          <w:sz w:val="22"/>
          <w:szCs w:val="22"/>
        </w:rPr>
        <w:t xml:space="preserve"> </w:t>
      </w:r>
      <w:r>
        <w:rPr>
          <w:rFonts w:ascii="Arial" w:eastAsia="Calibri" w:hAnsi="Arial" w:cs="Arial"/>
          <w:color w:val="auto"/>
          <w:sz w:val="22"/>
          <w:szCs w:val="22"/>
        </w:rPr>
        <w:t xml:space="preserve">člankom 5. stavkom 2 Uredbe </w:t>
      </w:r>
      <w:r w:rsidRPr="00F01616">
        <w:rPr>
          <w:rFonts w:ascii="Arial" w:eastAsia="Calibri" w:hAnsi="Arial" w:cs="Arial"/>
          <w:color w:val="auto"/>
          <w:sz w:val="22"/>
          <w:szCs w:val="22"/>
        </w:rPr>
        <w:t>2021/241. o uspostavi Mehanizma za oporavak i otpornost.</w:t>
      </w:r>
    </w:p>
    <w:p w:rsidR="00CC4FF3" w:rsidRDefault="00CC4FF3" w:rsidP="00CC4FF3">
      <w:pPr>
        <w:spacing w:line="240" w:lineRule="atLeast"/>
        <w:jc w:val="both"/>
        <w:rPr>
          <w:rFonts w:ascii="Arial" w:eastAsia="Calibri" w:hAnsi="Arial" w:cs="Arial"/>
          <w:color w:val="auto"/>
          <w:sz w:val="22"/>
          <w:szCs w:val="22"/>
        </w:rPr>
      </w:pPr>
    </w:p>
    <w:p w:rsidR="00F01616" w:rsidRDefault="00CC3B95" w:rsidP="00CC4FF3">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Nastavno na navedeno projekt moraju biti usklađeni s dolje navedenim odredbama</w:t>
      </w:r>
      <w:r w:rsidR="00F01616" w:rsidRPr="00F01616">
        <w:rPr>
          <w:rFonts w:ascii="Arial" w:eastAsia="Calibri" w:hAnsi="Arial" w:cs="Arial"/>
          <w:color w:val="auto"/>
          <w:sz w:val="22"/>
          <w:szCs w:val="22"/>
          <w:lang w:eastAsia="en-US"/>
        </w:rPr>
        <w:t>:</w:t>
      </w:r>
    </w:p>
    <w:p w:rsidR="00F01616" w:rsidRDefault="00F01616" w:rsidP="00CC4FF3">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b/>
          <w:color w:val="auto"/>
          <w:sz w:val="22"/>
          <w:szCs w:val="22"/>
          <w:lang w:eastAsia="en-US"/>
        </w:rPr>
        <w:t>Okolišni cilj 1.</w:t>
      </w:r>
      <w:r w:rsidRPr="00CC3B95">
        <w:rPr>
          <w:rFonts w:ascii="Arial" w:eastAsia="Calibri" w:hAnsi="Arial" w:cs="Arial"/>
          <w:b/>
          <w:color w:val="auto"/>
          <w:sz w:val="22"/>
          <w:szCs w:val="22"/>
          <w:lang w:eastAsia="en-US"/>
        </w:rPr>
        <w:tab/>
        <w:t>Ublažavanje klimatskih promjena</w:t>
      </w:r>
      <w:r w:rsidRPr="00CC3B95">
        <w:rPr>
          <w:rFonts w:ascii="Arial" w:eastAsia="Calibri" w:hAnsi="Arial" w:cs="Arial"/>
          <w:color w:val="auto"/>
          <w:sz w:val="22"/>
          <w:szCs w:val="22"/>
          <w:lang w:eastAsia="en-US"/>
        </w:rPr>
        <w:t xml:space="preserve">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Projekti moraju dokazati da neće dovesti do značajnih emisija stakleničkih plinova.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Obveza uključuje da projekti doprinose neto smanjivanju emisija stakleničkih plinova kroz ponovnu uporabu i kvalitetno recikliranje otpada, što je omogućeno odvojenim prikupljanjem neopasnog otpada odvojenih na mjestu nastanka. Aktivnostima ponovne uporabe i recikliranja smanjuju se emisije stakleničkih plinova uklanjanjem alternativnih opcija gospodarenja otpadom (npr. odlaganje na odlagališta i spaljivanje) i alternativnih opcija za dobivanje sirovina s većim emisijama stakleničkih plinova.</w:t>
      </w:r>
    </w:p>
    <w:p w:rsidR="00CC3B95" w:rsidRPr="00CC3B95" w:rsidRDefault="00CC3B95" w:rsidP="00CC3B95">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b/>
          <w:color w:val="auto"/>
          <w:sz w:val="22"/>
          <w:szCs w:val="22"/>
          <w:lang w:eastAsia="en-US"/>
        </w:rPr>
        <w:t>Okolišni cilj 2.</w:t>
      </w:r>
      <w:r w:rsidRPr="00CC3B95">
        <w:rPr>
          <w:rFonts w:ascii="Arial" w:eastAsia="Calibri" w:hAnsi="Arial" w:cs="Arial"/>
          <w:b/>
          <w:color w:val="auto"/>
          <w:sz w:val="22"/>
          <w:szCs w:val="22"/>
          <w:lang w:eastAsia="en-US"/>
        </w:rPr>
        <w:tab/>
        <w:t>Prilagodba na klimatske promjene</w:t>
      </w:r>
      <w:r w:rsidRPr="00CC3B95">
        <w:rPr>
          <w:rFonts w:ascii="Arial" w:eastAsia="Calibri" w:hAnsi="Arial" w:cs="Arial"/>
          <w:color w:val="auto"/>
          <w:sz w:val="22"/>
          <w:szCs w:val="22"/>
          <w:lang w:eastAsia="en-US"/>
        </w:rPr>
        <w:t xml:space="preserve">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Projekti moraju dokazati da ne dovode do povećanog štetnog utjecaja sadašnje klime i očekivane buduće klime na samu mjeru ili na ljude, prirodu ili imovinu.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Za zahvate koji su u obvezi procjene utjecaja zahvata na okoliš (PUO) i/ili ocjene o potrebi procjene utjecaja zahvata na okoliš (OPUO), (ukoliko su RD dio odlagališta otpada ili drugog zahvata s Priloga I, II i III Uredbe o procjeni utjecaja zahvata na okoliš (NN 61/14 i 3/17)), trebaju biti razrađene mjere za klimatske promjene, tj. visoke temperature, ekstremne oborine i eroziju tla.  Za sve aktivnosti u sklopu projektnog prijedloga, na temelju klimatskih projekcija, mora biti provedena temeljita procjena klimatskih rizika i ranjivosti. Zaključci procjene moraju biti ugrađene u oblikovanje mjere.</w:t>
      </w:r>
    </w:p>
    <w:p w:rsid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Obveza uključuje da projekti neće štetno djelovati na napore na prilagodbi ili na razinu otpornosti na fizičke i klimatske rizike drugih ljudi, prirodnu imovinu i ostale ekonomske aktivnosti i da su usklađeni s lokalnim, sektorskim, regionalnim ili nacionalnim naporima na prilagodbi. </w:t>
      </w:r>
    </w:p>
    <w:p w:rsidR="00CC3B95" w:rsidRPr="00CC3B95" w:rsidRDefault="00CC3B95" w:rsidP="00CC3B95">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b/>
          <w:color w:val="auto"/>
          <w:sz w:val="22"/>
          <w:szCs w:val="22"/>
          <w:lang w:eastAsia="en-US"/>
        </w:rPr>
      </w:pPr>
      <w:r w:rsidRPr="00CC3B95">
        <w:rPr>
          <w:rFonts w:ascii="Arial" w:eastAsia="Calibri" w:hAnsi="Arial" w:cs="Arial"/>
          <w:b/>
          <w:color w:val="auto"/>
          <w:sz w:val="22"/>
          <w:szCs w:val="22"/>
          <w:lang w:eastAsia="en-US"/>
        </w:rPr>
        <w:t>Okolišni cilj 3.</w:t>
      </w:r>
      <w:r w:rsidRPr="00CC3B95">
        <w:rPr>
          <w:rFonts w:ascii="Arial" w:eastAsia="Calibri" w:hAnsi="Arial" w:cs="Arial"/>
          <w:b/>
          <w:color w:val="auto"/>
          <w:sz w:val="22"/>
          <w:szCs w:val="22"/>
          <w:lang w:eastAsia="en-US"/>
        </w:rPr>
        <w:tab/>
        <w:t xml:space="preserve">Održivo korištenje i zaštita vodnih i morskih resursa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Projekti moraju dokazati da ne štete dobrom stanju ili dobrom ekološkom potencijalu vodnih tijela, uključujući površinske i podzemne vode ili dobrom stanju okoliša morskih voda.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lastRenderedPageBreak/>
        <w:t xml:space="preserve">Očekuje se da projektne aktivnosti imaju neznatan predvidiv negativan utjecaj na ovaj cilj zaštite okoliša, vodeći računa i o izravnim i primarnim neizravnim utjecajima u čitavom životnom vijeku. </w:t>
      </w:r>
    </w:p>
    <w:p w:rsid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 treba obrazložiti da neće rezultirati rizicima narušavanja stanja okoliša koji se odnose na očuvanje kakvoće vode i vodni stres u skladu s Okvirnom direktivom o vodama (2000/60/EZ). Ukoliko je primjenjivo, u skladu s Direktivom 2011/92/EU i Direktivom 2014/52/EU o izmjeni Direktive 2011/92/EU, u fazi postupka PUO/OPUO (ukoliko je obvezno za projekt), kako bi projekt bio prihvatljiv, mora biti zaključeno da se ne očekuju značajni utjecaji na ovaj cilj. </w:t>
      </w:r>
    </w:p>
    <w:p w:rsidR="00CC3B95" w:rsidRPr="00CC3B95" w:rsidRDefault="00CC3B95" w:rsidP="00CC3B95">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b/>
          <w:color w:val="auto"/>
          <w:sz w:val="22"/>
          <w:szCs w:val="22"/>
          <w:lang w:eastAsia="en-US"/>
        </w:rPr>
        <w:t>Okolišni cilj 4.</w:t>
      </w:r>
      <w:r w:rsidRPr="00CC3B95">
        <w:rPr>
          <w:rFonts w:ascii="Arial" w:eastAsia="Calibri" w:hAnsi="Arial" w:cs="Arial"/>
          <w:b/>
          <w:color w:val="auto"/>
          <w:sz w:val="22"/>
          <w:szCs w:val="22"/>
          <w:lang w:eastAsia="en-US"/>
        </w:rPr>
        <w:tab/>
        <w:t>Prijelaz na kružno gospodarstvo, uključujući sprječavanje nastanka otpada i recikliranje</w:t>
      </w:r>
      <w:r w:rsidRPr="00CC3B95">
        <w:rPr>
          <w:rFonts w:ascii="Arial" w:eastAsia="Calibri" w:hAnsi="Arial" w:cs="Arial"/>
          <w:color w:val="auto"/>
          <w:sz w:val="22"/>
          <w:szCs w:val="22"/>
          <w:lang w:eastAsia="en-US"/>
        </w:rPr>
        <w:t xml:space="preserve">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Prijavitelji moraju opisati na koji način projektni prijedlog doprinosi ovom okolišnom cilju. U skladu s Prilogom VI. Uredbe o uspostavi Mehanizma za oporavak i otpornost projekti koji se financiraju u sklopu ovog Poziva prate se  kao podrška ovom cilju zaštite okoliša s koeficijentom od 100%. Cilj mjere i priroda intervencije izravno podupiru cilj kružnog gospodarstva.</w:t>
      </w:r>
    </w:p>
    <w:p w:rsid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Dodatno, u okviru ovog poziva bespovratna sredstva se neće dodjeljivati za ulaganja u postrojenja za mehaničko-biološku obradu budući da nisu usklađena s načelom „ne nanosi bitnu štetu“.</w:t>
      </w:r>
    </w:p>
    <w:p w:rsidR="00CC3B95" w:rsidRPr="00CC3B95" w:rsidRDefault="00CC3B95" w:rsidP="00CC3B95">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b/>
          <w:color w:val="auto"/>
          <w:sz w:val="22"/>
          <w:szCs w:val="22"/>
          <w:lang w:eastAsia="en-US"/>
        </w:rPr>
        <w:t>Okolišni cilj 5.</w:t>
      </w:r>
      <w:r w:rsidRPr="00CC3B95">
        <w:rPr>
          <w:rFonts w:ascii="Arial" w:eastAsia="Calibri" w:hAnsi="Arial" w:cs="Arial"/>
          <w:b/>
          <w:color w:val="auto"/>
          <w:sz w:val="22"/>
          <w:szCs w:val="22"/>
          <w:lang w:eastAsia="en-US"/>
        </w:rPr>
        <w:tab/>
        <w:t>Sprečavanje i kontrola onečišćenja zraka, vode ili tla</w:t>
      </w:r>
      <w:r w:rsidRPr="00CC3B95">
        <w:rPr>
          <w:rFonts w:ascii="Arial" w:eastAsia="Calibri" w:hAnsi="Arial" w:cs="Arial"/>
          <w:color w:val="auto"/>
          <w:sz w:val="22"/>
          <w:szCs w:val="22"/>
          <w:lang w:eastAsia="en-US"/>
        </w:rPr>
        <w:t xml:space="preserve">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Projekti moraju dokazati da ne dovode do značajnog povećanja emisija onečišćujućih tvari u zrak, vodu ili tlo.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S obzirom da RD nisu u obvezi provođenja postupka PUO/OPUO (osim ukoliko su dio odlagališta otpada ili drugog zahvata s Priloga I, II i III Uredbe o procjeni utjecaja zahvata na okoliš (NN 61/14 i 3/17)), u projektnom prijedlogu treba obrazložiti zašto aktivnosti koje su podržane ovom mjerom imaju neznatan predvidiv negativan utjecaj na ovaj cilj zaštite okoliša, vodeći računa i o izravnim i primarnim neizravnim utjecajima u čitavom životnom vijeku. </w:t>
      </w:r>
    </w:p>
    <w:p w:rsid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Ukoliko je projekt u obvezi provođenja postupka PUO/OPUO u skladu s Direktivom 2011/92/EU i Direktivom 2014/52/EU o izmjeni Direktive 2011/92/EU, kako bi projekt bio prihvatljiv, kroz postupak PUO/OPUO mora biti zaključeno da se ne očekuju značajni utjecaji projekta na povećanja emisija onečišćujućih tvari u zrak, vodu ili tlo. </w:t>
      </w:r>
    </w:p>
    <w:p w:rsidR="00CC3B95" w:rsidRPr="00CC3B95" w:rsidRDefault="00CC3B95" w:rsidP="00CC3B95">
      <w:pPr>
        <w:spacing w:line="240" w:lineRule="atLeast"/>
        <w:jc w:val="both"/>
        <w:rPr>
          <w:rFonts w:ascii="Arial" w:eastAsia="Calibri" w:hAnsi="Arial" w:cs="Arial"/>
          <w:color w:val="auto"/>
          <w:sz w:val="22"/>
          <w:szCs w:val="22"/>
          <w:lang w:eastAsia="en-US"/>
        </w:rPr>
      </w:pP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b/>
          <w:color w:val="auto"/>
          <w:sz w:val="22"/>
          <w:szCs w:val="22"/>
          <w:lang w:eastAsia="en-US"/>
        </w:rPr>
        <w:t>Okolišni cilj 6.</w:t>
      </w:r>
      <w:r w:rsidRPr="00CC3B95">
        <w:rPr>
          <w:rFonts w:ascii="Arial" w:eastAsia="Calibri" w:hAnsi="Arial" w:cs="Arial"/>
          <w:b/>
          <w:color w:val="auto"/>
          <w:sz w:val="22"/>
          <w:szCs w:val="22"/>
          <w:lang w:eastAsia="en-US"/>
        </w:rPr>
        <w:tab/>
        <w:t>Zaštita i obnova biološke raznolikosti i ekosustava</w:t>
      </w:r>
      <w:r w:rsidRPr="00CC3B95">
        <w:rPr>
          <w:rFonts w:ascii="Arial" w:eastAsia="Calibri" w:hAnsi="Arial" w:cs="Arial"/>
          <w:color w:val="auto"/>
          <w:sz w:val="22"/>
          <w:szCs w:val="22"/>
          <w:lang w:eastAsia="en-US"/>
        </w:rPr>
        <w:t xml:space="preserve"> </w:t>
      </w:r>
    </w:p>
    <w:p w:rsidR="00CC3B95" w:rsidRPr="00CC3B95" w:rsidRDefault="00CC3B95" w:rsidP="00CC3B95">
      <w:p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Projekti moraju obrazložiti da nisu štetni za dobro stanje i otpornost ekosustava ili za stanje očuvanosti staništa i vrsta, među ostalim onih od interesa za Uniju. Usklađenost s ciljem se dokazuje sljedećim aspektima: </w:t>
      </w:r>
    </w:p>
    <w:p w:rsidR="00CC3B95" w:rsidRPr="00CC3B95" w:rsidRDefault="00CC3B95" w:rsidP="00CC3B95">
      <w:pPr>
        <w:numPr>
          <w:ilvl w:val="2"/>
          <w:numId w:val="39"/>
        </w:num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 xml:space="preserve">Za projekte koji su u obvezi postupka PUO/OPUO - provedbom postupaka sukladno obvezama Direktiva o pticama (2009/147/EC) i Direktive o staništima (92/43/EEC) odnosno  postupak ocjene o potrebi procjene utjecaja na okoliš  i/ili procjena utjecaja na okoliš (PUO) u skladu sa smjernicama EU-a vezanima uz procjenu utjecaja na okoliš (2014/52/EU) i stratešku procjenu utjecaja na okoliš (2001/42/EZ). U skladu s praksom u EU, za one planove, programe i zahvate za koje se provodi procjena utjecaja na okoliš (PUO) i Strateška procjena utjecaja zahvata na okoliš (SPUO), hrvatska legislativa u zaštiti okoliša objedinjuje postupak Ocjene prihvatljivosti zahvata na Ekološku mreže s postupkom PUO odnosno SPUO. Zaključci procjene moraju biti ugrađeni u oblikovanje projektnog prijedloga. </w:t>
      </w:r>
    </w:p>
    <w:p w:rsidR="00CC3B95" w:rsidRPr="00CC3B95" w:rsidRDefault="00CC3B95" w:rsidP="00CC3B95">
      <w:pPr>
        <w:numPr>
          <w:ilvl w:val="2"/>
          <w:numId w:val="39"/>
        </w:numPr>
        <w:spacing w:line="240" w:lineRule="atLeast"/>
        <w:jc w:val="both"/>
        <w:rPr>
          <w:rFonts w:ascii="Arial" w:eastAsia="Calibri" w:hAnsi="Arial" w:cs="Arial"/>
          <w:color w:val="auto"/>
          <w:sz w:val="22"/>
          <w:szCs w:val="22"/>
          <w:lang w:eastAsia="en-US"/>
        </w:rPr>
      </w:pPr>
      <w:r w:rsidRPr="00CC3B95">
        <w:rPr>
          <w:rFonts w:ascii="Arial" w:eastAsia="Calibri" w:hAnsi="Arial" w:cs="Arial"/>
          <w:color w:val="auto"/>
          <w:sz w:val="22"/>
          <w:szCs w:val="22"/>
          <w:lang w:eastAsia="en-US"/>
        </w:rPr>
        <w:t>Za projekte koji nisu u obvezi provođenja PUO/OPUO obrazloženjem zašto aktivnosti koje su podržane ovim projektom imaju neznatan predvidiv negativan utjecaj na ovaj cilj zaštite okoliša, tj. na vrste i staništa.</w:t>
      </w:r>
    </w:p>
    <w:p w:rsidR="00F01616" w:rsidRDefault="00F01616" w:rsidP="00CC4FF3">
      <w:pPr>
        <w:spacing w:line="240" w:lineRule="atLeast"/>
        <w:jc w:val="both"/>
        <w:rPr>
          <w:rFonts w:ascii="Arial" w:eastAsia="Calibri" w:hAnsi="Arial" w:cs="Arial"/>
          <w:color w:val="auto"/>
          <w:sz w:val="22"/>
          <w:szCs w:val="22"/>
          <w:lang w:eastAsia="en-US"/>
        </w:rPr>
      </w:pPr>
    </w:p>
    <w:p w:rsidR="00CC3B95" w:rsidRPr="00922B0A" w:rsidRDefault="00CC3B95" w:rsidP="00CC4FF3">
      <w:pPr>
        <w:spacing w:line="240" w:lineRule="atLeast"/>
        <w:jc w:val="both"/>
        <w:rPr>
          <w:rFonts w:ascii="Arial" w:eastAsia="Calibri" w:hAnsi="Arial" w:cs="Arial"/>
          <w:color w:val="auto"/>
          <w:sz w:val="22"/>
          <w:szCs w:val="22"/>
          <w:lang w:eastAsia="en-US"/>
        </w:rPr>
      </w:pPr>
    </w:p>
    <w:p w:rsidR="00922B0A" w:rsidRPr="00922B0A" w:rsidRDefault="00DF052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w:t>
      </w:r>
      <w:r w:rsidRPr="00922B0A">
        <w:rPr>
          <w:rFonts w:ascii="Arial" w:eastAsia="Calibri" w:hAnsi="Arial" w:cs="Arial"/>
          <w:noProof w:val="0"/>
          <w:color w:val="auto"/>
          <w:sz w:val="22"/>
          <w:szCs w:val="22"/>
          <w:lang w:eastAsia="en-US"/>
        </w:rPr>
        <w:lastRenderedPageBreak/>
        <w:t xml:space="preserve">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DF052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7.25.6</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DF0523"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7.25.7</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w:t>
      </w:r>
      <w:r w:rsidR="0006779A">
        <w:rPr>
          <w:rFonts w:ascii="Arial" w:eastAsia="Calibri" w:hAnsi="Arial" w:cs="Arial"/>
          <w:noProof w:val="0"/>
          <w:color w:val="auto"/>
          <w:sz w:val="22"/>
          <w:szCs w:val="22"/>
          <w:lang w:eastAsia="en-US"/>
        </w:rPr>
        <w:t>om obliku najkasnije u roku od 9</w:t>
      </w:r>
      <w:r w:rsidRPr="00922B0A">
        <w:rPr>
          <w:rFonts w:ascii="Arial" w:eastAsia="Calibri" w:hAnsi="Arial" w:cs="Arial"/>
          <w:noProof w:val="0"/>
          <w:color w:val="auto"/>
          <w:sz w:val="22"/>
          <w:szCs w:val="22"/>
          <w:lang w:eastAsia="en-US"/>
        </w:rPr>
        <w:t>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DF052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7.25.8</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DF0523"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7.25.9</w:t>
      </w:r>
      <w:r w:rsidR="00922B0A" w:rsidRPr="00922B0A">
        <w:rPr>
          <w:rFonts w:ascii="Arial" w:eastAsia="SimSun" w:hAnsi="Arial" w:cs="Arial"/>
          <w:b/>
          <w:color w:val="auto"/>
          <w:sz w:val="22"/>
          <w:szCs w:val="22"/>
          <w:lang w:eastAsia="zh-CN" w:bidi="hi-IN"/>
        </w:rPr>
        <w:t>. Rok mirovanja</w:t>
      </w:r>
    </w:p>
    <w:p w:rsidR="00922B0A" w:rsidRPr="00922B0A" w:rsidRDefault="0006779A" w:rsidP="00922B0A">
      <w:pPr>
        <w:suppressAutoHyphens/>
        <w:jc w:val="both"/>
        <w:textAlignment w:val="baseline"/>
        <w:rPr>
          <w:rFonts w:ascii="Arial" w:eastAsia="SimSun" w:hAnsi="Arial" w:cs="Arial"/>
          <w:sz w:val="22"/>
          <w:szCs w:val="22"/>
          <w:lang w:eastAsia="zh-CN" w:bidi="hi-IN"/>
        </w:rPr>
      </w:pPr>
      <w:r>
        <w:rPr>
          <w:rFonts w:ascii="Arial" w:eastAsia="SimSun" w:hAnsi="Arial" w:cs="Arial"/>
          <w:sz w:val="22"/>
          <w:szCs w:val="22"/>
          <w:lang w:eastAsia="zh-CN" w:bidi="hi-IN"/>
        </w:rPr>
        <w:t>Rok mirovanja iznosi 10</w:t>
      </w:r>
      <w:r w:rsidR="00922B0A" w:rsidRPr="00922B0A">
        <w:rPr>
          <w:rFonts w:ascii="Arial" w:eastAsia="SimSun" w:hAnsi="Arial" w:cs="Arial"/>
          <w:sz w:val="22"/>
          <w:szCs w:val="22"/>
          <w:lang w:eastAsia="zh-CN" w:bidi="hi-IN"/>
        </w:rPr>
        <w:t xml:space="preserve">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DF0523"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7.25.10</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AE347B">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w:t>
            </w:r>
            <w:r w:rsidR="00C76C0F">
              <w:rPr>
                <w:rFonts w:ascii="Arial" w:hAnsi="Arial" w:cs="Arial"/>
                <w:bCs/>
                <w:sz w:val="18"/>
                <w:szCs w:val="18"/>
              </w:rPr>
              <w:t>. i 1</w:t>
            </w:r>
            <w:r w:rsidR="00AE347B">
              <w:rPr>
                <w:rFonts w:ascii="Arial" w:hAnsi="Arial" w:cs="Arial"/>
                <w:bCs/>
                <w:sz w:val="18"/>
                <w:szCs w:val="18"/>
              </w:rPr>
              <w:t>1</w:t>
            </w:r>
            <w:r w:rsidR="00C76C0F">
              <w:rPr>
                <w:rFonts w:ascii="Arial" w:hAnsi="Arial" w:cs="Arial"/>
                <w:bCs/>
                <w:sz w:val="18"/>
                <w:szCs w:val="18"/>
              </w:rPr>
              <w:t>4/22.</w:t>
            </w:r>
            <w:r w:rsidRPr="00922B0A">
              <w:rPr>
                <w:rFonts w:ascii="Arial" w:hAnsi="Arial" w:cs="Arial"/>
                <w:bCs/>
                <w:sz w:val="18"/>
                <w:szCs w:val="18"/>
              </w:rPr>
              <w:t>)</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DF6822">
          <w:footerReference w:type="default" r:id="rId16"/>
          <w:type w:val="continuous"/>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Zakona o javnoj nabavi (Narodne novine broj 120/16.</w:t>
      </w:r>
      <w:r w:rsidR="00596D00">
        <w:rPr>
          <w:rFonts w:ascii="Arial" w:hAnsi="Arial" w:cs="Arial"/>
          <w:bCs/>
          <w:sz w:val="22"/>
          <w:szCs w:val="22"/>
        </w:rPr>
        <w:t xml:space="preserve"> i 11</w:t>
      </w:r>
      <w:r w:rsidR="00307E69">
        <w:rPr>
          <w:rFonts w:ascii="Arial" w:hAnsi="Arial" w:cs="Arial"/>
          <w:bCs/>
          <w:sz w:val="22"/>
          <w:szCs w:val="22"/>
        </w:rPr>
        <w:t>4/22.</w:t>
      </w:r>
      <w:r w:rsidRPr="00922B0A">
        <w:rPr>
          <w:rFonts w:ascii="Arial" w:hAnsi="Arial" w:cs="Arial"/>
          <w:bCs/>
          <w:sz w:val="22"/>
          <w:szCs w:val="22"/>
        </w:rPr>
        <w:t xml:space="preserve">) i Odluke </w:t>
      </w:r>
      <w:r w:rsidR="00070F13">
        <w:rPr>
          <w:rFonts w:ascii="Arial" w:hAnsi="Arial" w:cs="Arial"/>
          <w:bCs/>
          <w:sz w:val="22"/>
          <w:szCs w:val="22"/>
        </w:rPr>
        <w:t>o odabiru, KLASA: 406-04/23</w:t>
      </w:r>
      <w:r w:rsidR="008111F0">
        <w:rPr>
          <w:rFonts w:ascii="Arial" w:hAnsi="Arial" w:cs="Arial"/>
          <w:bCs/>
          <w:sz w:val="22"/>
          <w:szCs w:val="22"/>
        </w:rPr>
        <w:t>-01</w:t>
      </w:r>
      <w:r w:rsidR="000A599F">
        <w:rPr>
          <w:rFonts w:ascii="Arial" w:hAnsi="Arial" w:cs="Arial"/>
          <w:bCs/>
          <w:sz w:val="22"/>
          <w:szCs w:val="22"/>
        </w:rPr>
        <w:t>/</w:t>
      </w:r>
      <w:r w:rsidR="00134233">
        <w:rPr>
          <w:rFonts w:ascii="Arial" w:hAnsi="Arial" w:cs="Arial"/>
          <w:bCs/>
          <w:sz w:val="22"/>
          <w:szCs w:val="22"/>
        </w:rPr>
        <w:t>6</w:t>
      </w:r>
      <w:r w:rsidR="000A599F">
        <w:rPr>
          <w:rFonts w:ascii="Arial" w:hAnsi="Arial" w:cs="Arial"/>
          <w:bCs/>
          <w:sz w:val="22"/>
          <w:szCs w:val="22"/>
        </w:rPr>
        <w:t xml:space="preserve">, URBROJ: </w:t>
      </w:r>
      <w:r w:rsidR="008111F0">
        <w:rPr>
          <w:rFonts w:ascii="Arial" w:hAnsi="Arial" w:cs="Arial"/>
          <w:bCs/>
          <w:sz w:val="22"/>
          <w:szCs w:val="22"/>
        </w:rPr>
        <w:t>2189-2-04-02/02-23-__ od ___________ 2023</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070F13" w:rsidRPr="00070F13">
        <w:rPr>
          <w:rFonts w:ascii="Arial" w:hAnsi="Arial" w:cs="Arial"/>
          <w:bCs/>
          <w:sz w:val="22"/>
          <w:szCs w:val="22"/>
        </w:rPr>
        <w:t>Izgradnja reciklažnog dvorišta u Gradu Slatina</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9C5674">
        <w:rPr>
          <w:rFonts w:ascii="Arial" w:hAnsi="Arial" w:cs="Arial"/>
          <w:b/>
          <w:bCs/>
          <w:sz w:val="22"/>
          <w:szCs w:val="22"/>
        </w:rPr>
        <w:t xml:space="preserve">ev. br. </w:t>
      </w:r>
      <w:r w:rsidR="00F96E7C" w:rsidRPr="00F96E7C">
        <w:rPr>
          <w:rFonts w:ascii="Arial" w:hAnsi="Arial" w:cs="Arial"/>
          <w:b/>
          <w:bCs/>
          <w:color w:val="auto"/>
          <w:sz w:val="22"/>
          <w:szCs w:val="22"/>
        </w:rPr>
        <w:t>__</w:t>
      </w:r>
      <w:r w:rsidR="009C5674">
        <w:rPr>
          <w:rFonts w:ascii="Arial" w:hAnsi="Arial" w:cs="Arial"/>
          <w:b/>
          <w:bCs/>
          <w:sz w:val="22"/>
          <w:szCs w:val="22"/>
        </w:rPr>
        <w:t>/23</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C5674">
        <w:rPr>
          <w:rFonts w:ascii="Arial" w:hAnsi="Arial" w:cs="Arial"/>
          <w:b/>
          <w:bCs/>
          <w:sz w:val="22"/>
          <w:szCs w:val="22"/>
        </w:rPr>
        <w:t>Izvođača broj ____ od _____ 2023</w:t>
      </w:r>
      <w:r w:rsidRPr="00922B0A">
        <w:rPr>
          <w:rFonts w:ascii="Arial" w:hAnsi="Arial" w:cs="Arial"/>
          <w:b/>
          <w:bCs/>
          <w:sz w:val="22"/>
          <w:szCs w:val="22"/>
        </w:rPr>
        <w:t>.</w:t>
      </w:r>
      <w:r w:rsidRPr="00922B0A">
        <w:rPr>
          <w:rFonts w:ascii="Arial" w:hAnsi="Arial" w:cs="Arial"/>
          <w:bCs/>
          <w:sz w:val="22"/>
          <w:szCs w:val="22"/>
        </w:rPr>
        <w:t xml:space="preserve">, </w:t>
      </w:r>
    </w:p>
    <w:p w:rsidR="00922B0A" w:rsidRPr="00ED76C4" w:rsidRDefault="00922B0A" w:rsidP="00922B0A">
      <w:pPr>
        <w:spacing w:line="240" w:lineRule="atLeast"/>
        <w:jc w:val="both"/>
        <w:rPr>
          <w:rFonts w:ascii="Arial" w:hAnsi="Arial" w:cs="Arial"/>
          <w:bCs/>
          <w:color w:val="000000" w:themeColor="text1"/>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915351" w:rsidRPr="00ED76C4">
        <w:rPr>
          <w:rFonts w:ascii="Arial" w:hAnsi="Arial" w:cs="Arial"/>
          <w:bCs/>
          <w:color w:val="000000" w:themeColor="text1"/>
          <w:sz w:val="22"/>
          <w:szCs w:val="22"/>
        </w:rPr>
        <w:t xml:space="preserve">KLASA: </w:t>
      </w:r>
      <w:r w:rsidR="00ED76C4" w:rsidRPr="00ED76C4">
        <w:rPr>
          <w:rFonts w:ascii="Arial" w:hAnsi="Arial" w:cs="Arial"/>
          <w:bCs/>
          <w:color w:val="000000" w:themeColor="text1"/>
          <w:sz w:val="22"/>
          <w:szCs w:val="22"/>
        </w:rPr>
        <w:t>UP/I-361-03/23-01/000079</w:t>
      </w:r>
      <w:r w:rsidR="00915351" w:rsidRPr="00ED76C4">
        <w:rPr>
          <w:rFonts w:ascii="Arial" w:hAnsi="Arial" w:cs="Arial"/>
          <w:bCs/>
          <w:color w:val="000000" w:themeColor="text1"/>
          <w:sz w:val="22"/>
          <w:szCs w:val="22"/>
        </w:rPr>
        <w:t>, URBROJ</w:t>
      </w:r>
      <w:r w:rsidR="0022305B" w:rsidRPr="00ED76C4">
        <w:rPr>
          <w:rFonts w:ascii="Arial" w:hAnsi="Arial" w:cs="Arial"/>
          <w:bCs/>
          <w:color w:val="000000" w:themeColor="text1"/>
          <w:sz w:val="22"/>
          <w:szCs w:val="22"/>
        </w:rPr>
        <w:t>:</w:t>
      </w:r>
      <w:r w:rsidR="00915351" w:rsidRPr="00ED76C4">
        <w:rPr>
          <w:rFonts w:ascii="Arial" w:hAnsi="Arial" w:cs="Arial"/>
          <w:bCs/>
          <w:color w:val="000000" w:themeColor="text1"/>
          <w:sz w:val="22"/>
          <w:szCs w:val="22"/>
        </w:rPr>
        <w:t xml:space="preserve"> </w:t>
      </w:r>
      <w:r w:rsidR="00ED76C4" w:rsidRPr="00ED76C4">
        <w:rPr>
          <w:rFonts w:ascii="Arial" w:hAnsi="Arial" w:cs="Arial"/>
          <w:bCs/>
          <w:color w:val="000000" w:themeColor="text1"/>
          <w:sz w:val="22"/>
          <w:szCs w:val="22"/>
        </w:rPr>
        <w:t>2189-08/09-23-0017 od 15</w:t>
      </w:r>
      <w:r w:rsidR="00915351" w:rsidRPr="00ED76C4">
        <w:rPr>
          <w:rFonts w:ascii="Arial" w:hAnsi="Arial" w:cs="Arial"/>
          <w:bCs/>
          <w:color w:val="000000" w:themeColor="text1"/>
          <w:sz w:val="22"/>
          <w:szCs w:val="22"/>
        </w:rPr>
        <w:t>.</w:t>
      </w:r>
      <w:r w:rsidR="00ED76C4" w:rsidRPr="00ED76C4">
        <w:rPr>
          <w:rFonts w:ascii="Arial" w:hAnsi="Arial" w:cs="Arial"/>
          <w:bCs/>
          <w:color w:val="000000" w:themeColor="text1"/>
          <w:sz w:val="22"/>
          <w:szCs w:val="22"/>
        </w:rPr>
        <w:t xml:space="preserve"> lipnja</w:t>
      </w:r>
      <w:r w:rsidR="0022305B" w:rsidRPr="00ED76C4">
        <w:rPr>
          <w:rFonts w:ascii="Arial" w:hAnsi="Arial" w:cs="Arial"/>
          <w:bCs/>
          <w:color w:val="000000" w:themeColor="text1"/>
          <w:sz w:val="22"/>
          <w:szCs w:val="22"/>
        </w:rPr>
        <w:t xml:space="preserve"> 2023</w:t>
      </w:r>
      <w:r w:rsidR="00915351" w:rsidRPr="00ED76C4">
        <w:rPr>
          <w:rFonts w:ascii="Arial" w:hAnsi="Arial" w:cs="Arial"/>
          <w:bCs/>
          <w:color w:val="000000" w:themeColor="text1"/>
          <w:sz w:val="22"/>
          <w:szCs w:val="22"/>
        </w:rPr>
        <w:t>.</w:t>
      </w:r>
      <w:r w:rsidRPr="00ED76C4">
        <w:rPr>
          <w:rFonts w:ascii="Arial" w:hAnsi="Arial" w:cs="Arial"/>
          <w:bCs/>
          <w:color w:val="000000" w:themeColor="text1"/>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070F13" w:rsidRPr="00A25E07" w:rsidRDefault="00070F13" w:rsidP="00070F13">
      <w:pPr>
        <w:tabs>
          <w:tab w:val="left" w:pos="284"/>
        </w:tabs>
        <w:jc w:val="both"/>
        <w:rPr>
          <w:rFonts w:ascii="Arial" w:hAnsi="Arial" w:cs="Arial"/>
          <w:spacing w:val="-6"/>
          <w:sz w:val="22"/>
          <w:szCs w:val="22"/>
        </w:rPr>
      </w:pPr>
      <w:r w:rsidRPr="00A25E07">
        <w:rPr>
          <w:rFonts w:ascii="Arial" w:hAnsi="Arial" w:cs="Arial"/>
          <w:spacing w:val="-6"/>
          <w:sz w:val="22"/>
          <w:szCs w:val="22"/>
        </w:rPr>
        <w:t xml:space="preserve">Glavni projekt zajedničke oznake </w:t>
      </w:r>
      <w:r>
        <w:rPr>
          <w:rFonts w:ascii="Arial" w:hAnsi="Arial" w:cs="Arial"/>
          <w:spacing w:val="-6"/>
          <w:sz w:val="22"/>
          <w:szCs w:val="22"/>
        </w:rPr>
        <w:t>TD</w:t>
      </w:r>
      <w:r w:rsidRPr="00CD6C20">
        <w:rPr>
          <w:rFonts w:ascii="Arial" w:hAnsi="Arial" w:cs="Arial"/>
          <w:spacing w:val="-6"/>
          <w:sz w:val="22"/>
          <w:szCs w:val="22"/>
        </w:rPr>
        <w:t xml:space="preserve">: </w:t>
      </w:r>
      <w:r>
        <w:rPr>
          <w:rFonts w:ascii="Arial" w:hAnsi="Arial" w:cs="Arial"/>
          <w:spacing w:val="-6"/>
          <w:sz w:val="22"/>
          <w:szCs w:val="22"/>
        </w:rPr>
        <w:t>05/22</w:t>
      </w:r>
      <w:r w:rsidRPr="00A25E07">
        <w:rPr>
          <w:rFonts w:ascii="Arial" w:hAnsi="Arial" w:cs="Arial"/>
          <w:spacing w:val="-6"/>
          <w:sz w:val="22"/>
          <w:szCs w:val="22"/>
        </w:rPr>
        <w:t>, koji sadržava:</w:t>
      </w:r>
    </w:p>
    <w:p w:rsidR="00070F13" w:rsidRPr="00CD6C20" w:rsidRDefault="00070F13" w:rsidP="00070F13">
      <w:pPr>
        <w:pStyle w:val="Odlomakpopisa"/>
        <w:numPr>
          <w:ilvl w:val="0"/>
          <w:numId w:val="34"/>
        </w:numPr>
        <w:tabs>
          <w:tab w:val="left" w:pos="284"/>
        </w:tabs>
        <w:jc w:val="both"/>
        <w:rPr>
          <w:rFonts w:ascii="Arial" w:hAnsi="Arial" w:cs="Arial"/>
          <w:spacing w:val="-6"/>
          <w:sz w:val="22"/>
          <w:szCs w:val="22"/>
        </w:rPr>
      </w:pPr>
      <w:r>
        <w:rPr>
          <w:rFonts w:ascii="Arial" w:hAnsi="Arial" w:cs="Arial"/>
          <w:spacing w:val="-6"/>
          <w:sz w:val="22"/>
          <w:szCs w:val="22"/>
        </w:rPr>
        <w:t>Arhitektonski projekt</w:t>
      </w:r>
      <w:r w:rsidRPr="00CD6C20">
        <w:rPr>
          <w:rFonts w:ascii="Arial" w:hAnsi="Arial" w:cs="Arial"/>
          <w:spacing w:val="-6"/>
          <w:sz w:val="22"/>
          <w:szCs w:val="22"/>
        </w:rPr>
        <w:t xml:space="preserve">, oznake </w:t>
      </w:r>
      <w:r w:rsidRPr="0048202D">
        <w:rPr>
          <w:rFonts w:ascii="Arial" w:hAnsi="Arial" w:cs="Arial"/>
          <w:spacing w:val="-6"/>
          <w:sz w:val="22"/>
          <w:szCs w:val="22"/>
        </w:rPr>
        <w:t>05/22-1</w:t>
      </w:r>
      <w:r w:rsidRPr="00CD6C20">
        <w:rPr>
          <w:rFonts w:ascii="Arial" w:hAnsi="Arial" w:cs="Arial"/>
          <w:spacing w:val="-6"/>
          <w:sz w:val="22"/>
          <w:szCs w:val="22"/>
        </w:rPr>
        <w:t xml:space="preserve">, </w:t>
      </w:r>
      <w:r>
        <w:rPr>
          <w:rFonts w:ascii="Arial" w:hAnsi="Arial" w:cs="Arial"/>
          <w:spacing w:val="-6"/>
          <w:sz w:val="22"/>
          <w:szCs w:val="22"/>
        </w:rPr>
        <w:t>ožujak 2023</w:t>
      </w:r>
      <w:r w:rsidRPr="00CD6C20">
        <w:rPr>
          <w:rFonts w:ascii="Arial" w:hAnsi="Arial" w:cs="Arial"/>
          <w:spacing w:val="-6"/>
          <w:sz w:val="22"/>
          <w:szCs w:val="22"/>
        </w:rPr>
        <w:t>.</w:t>
      </w:r>
    </w:p>
    <w:p w:rsidR="00070F13" w:rsidRDefault="00070F13" w:rsidP="00070F13">
      <w:pPr>
        <w:pStyle w:val="Odlomakpopisa"/>
        <w:numPr>
          <w:ilvl w:val="0"/>
          <w:numId w:val="35"/>
        </w:numPr>
        <w:tabs>
          <w:tab w:val="left" w:pos="284"/>
        </w:tabs>
        <w:jc w:val="both"/>
        <w:rPr>
          <w:rFonts w:ascii="Arial" w:hAnsi="Arial" w:cs="Arial"/>
          <w:spacing w:val="-6"/>
          <w:sz w:val="22"/>
          <w:szCs w:val="22"/>
        </w:rPr>
      </w:pPr>
      <w:r w:rsidRPr="00CD6C20">
        <w:rPr>
          <w:rFonts w:ascii="Arial" w:hAnsi="Arial" w:cs="Arial"/>
          <w:spacing w:val="-6"/>
          <w:sz w:val="22"/>
          <w:szCs w:val="22"/>
        </w:rPr>
        <w:t xml:space="preserve">Građevinski projekt </w:t>
      </w:r>
      <w:r>
        <w:rPr>
          <w:rFonts w:ascii="Arial" w:hAnsi="Arial" w:cs="Arial"/>
          <w:spacing w:val="-6"/>
          <w:sz w:val="22"/>
          <w:szCs w:val="22"/>
        </w:rPr>
        <w:t>prometno-manipulativnih površina oznake 05/22-2</w:t>
      </w:r>
      <w:r w:rsidRPr="0048202D">
        <w:rPr>
          <w:rFonts w:ascii="Arial" w:hAnsi="Arial" w:cs="Arial"/>
          <w:spacing w:val="-6"/>
          <w:sz w:val="22"/>
          <w:szCs w:val="22"/>
        </w:rPr>
        <w:t>, ožujak 2023</w:t>
      </w:r>
      <w:r w:rsidRPr="00CD6C20">
        <w:rPr>
          <w:rFonts w:ascii="Arial" w:hAnsi="Arial" w:cs="Arial"/>
          <w:spacing w:val="-6"/>
          <w:sz w:val="22"/>
          <w:szCs w:val="22"/>
        </w:rPr>
        <w:t>.</w:t>
      </w:r>
    </w:p>
    <w:p w:rsidR="00070F13" w:rsidRPr="0048202D" w:rsidRDefault="00070F13" w:rsidP="00070F13">
      <w:pPr>
        <w:pStyle w:val="Odlomakpopisa"/>
        <w:numPr>
          <w:ilvl w:val="0"/>
          <w:numId w:val="35"/>
        </w:numPr>
        <w:rPr>
          <w:rFonts w:ascii="Arial" w:hAnsi="Arial" w:cs="Arial"/>
          <w:spacing w:val="-6"/>
          <w:sz w:val="22"/>
          <w:szCs w:val="22"/>
        </w:rPr>
      </w:pPr>
      <w:r w:rsidRPr="0048202D">
        <w:rPr>
          <w:rFonts w:ascii="Arial" w:hAnsi="Arial" w:cs="Arial"/>
          <w:spacing w:val="-6"/>
          <w:sz w:val="22"/>
          <w:szCs w:val="22"/>
        </w:rPr>
        <w:t xml:space="preserve">Građevinski </w:t>
      </w:r>
      <w:r>
        <w:rPr>
          <w:rFonts w:ascii="Arial" w:hAnsi="Arial" w:cs="Arial"/>
          <w:spacing w:val="-6"/>
          <w:sz w:val="22"/>
          <w:szCs w:val="22"/>
        </w:rPr>
        <w:t xml:space="preserve">hidrotehnički </w:t>
      </w:r>
      <w:r w:rsidRPr="0048202D">
        <w:rPr>
          <w:rFonts w:ascii="Arial" w:hAnsi="Arial" w:cs="Arial"/>
          <w:spacing w:val="-6"/>
          <w:sz w:val="22"/>
          <w:szCs w:val="22"/>
        </w:rPr>
        <w:t xml:space="preserve">projekt </w:t>
      </w:r>
      <w:r>
        <w:rPr>
          <w:rFonts w:ascii="Arial" w:hAnsi="Arial" w:cs="Arial"/>
          <w:spacing w:val="-6"/>
          <w:sz w:val="22"/>
          <w:szCs w:val="22"/>
        </w:rPr>
        <w:t>oznake 05/22-3</w:t>
      </w:r>
      <w:r w:rsidRPr="0048202D">
        <w:rPr>
          <w:rFonts w:ascii="Arial" w:hAnsi="Arial" w:cs="Arial"/>
          <w:spacing w:val="-6"/>
          <w:sz w:val="22"/>
          <w:szCs w:val="22"/>
        </w:rPr>
        <w:t>, ožujak 2023.</w:t>
      </w:r>
    </w:p>
    <w:p w:rsidR="00070F13" w:rsidRPr="004F40C9" w:rsidRDefault="00070F13" w:rsidP="00070F13">
      <w:pPr>
        <w:pStyle w:val="Odlomakpopisa"/>
        <w:numPr>
          <w:ilvl w:val="0"/>
          <w:numId w:val="35"/>
        </w:numPr>
        <w:rPr>
          <w:rFonts w:ascii="Arial" w:hAnsi="Arial" w:cs="Arial"/>
          <w:spacing w:val="-6"/>
          <w:sz w:val="22"/>
          <w:szCs w:val="22"/>
        </w:rPr>
      </w:pPr>
      <w:r w:rsidRPr="004F40C9">
        <w:rPr>
          <w:rFonts w:ascii="Arial" w:hAnsi="Arial" w:cs="Arial"/>
          <w:spacing w:val="-6"/>
          <w:sz w:val="22"/>
          <w:szCs w:val="22"/>
        </w:rPr>
        <w:t xml:space="preserve">Građevinski projekt </w:t>
      </w:r>
      <w:r>
        <w:rPr>
          <w:rFonts w:ascii="Arial" w:hAnsi="Arial" w:cs="Arial"/>
          <w:spacing w:val="-6"/>
          <w:sz w:val="22"/>
          <w:szCs w:val="22"/>
        </w:rPr>
        <w:t>konstrukcije oznake 05/22-4</w:t>
      </w:r>
      <w:r w:rsidRPr="004F40C9">
        <w:rPr>
          <w:rFonts w:ascii="Arial" w:hAnsi="Arial" w:cs="Arial"/>
          <w:spacing w:val="-6"/>
          <w:sz w:val="22"/>
          <w:szCs w:val="22"/>
        </w:rPr>
        <w:t>, ožujak 2023.</w:t>
      </w:r>
    </w:p>
    <w:p w:rsidR="00070F13" w:rsidRPr="007377FB" w:rsidRDefault="00070F13" w:rsidP="00070F13">
      <w:pPr>
        <w:pStyle w:val="Odlomakpopisa"/>
        <w:numPr>
          <w:ilvl w:val="0"/>
          <w:numId w:val="35"/>
        </w:numPr>
        <w:rPr>
          <w:rFonts w:ascii="Arial" w:hAnsi="Arial" w:cs="Arial"/>
          <w:spacing w:val="-6"/>
          <w:sz w:val="22"/>
          <w:szCs w:val="22"/>
        </w:rPr>
      </w:pPr>
      <w:r w:rsidRPr="007377FB">
        <w:rPr>
          <w:rFonts w:ascii="Arial" w:hAnsi="Arial" w:cs="Arial"/>
          <w:spacing w:val="-6"/>
          <w:sz w:val="22"/>
          <w:szCs w:val="22"/>
        </w:rPr>
        <w:t>Elektrotehnički projekt</w:t>
      </w:r>
      <w:r w:rsidRPr="007377FB">
        <w:t xml:space="preserve"> </w:t>
      </w:r>
      <w:r w:rsidRPr="007377FB">
        <w:rPr>
          <w:rFonts w:ascii="Arial" w:hAnsi="Arial" w:cs="Arial"/>
          <w:spacing w:val="-6"/>
          <w:sz w:val="22"/>
          <w:szCs w:val="22"/>
        </w:rPr>
        <w:t xml:space="preserve">oznake </w:t>
      </w:r>
      <w:r>
        <w:rPr>
          <w:rFonts w:ascii="Arial" w:hAnsi="Arial" w:cs="Arial"/>
          <w:spacing w:val="-6"/>
          <w:sz w:val="22"/>
          <w:szCs w:val="22"/>
        </w:rPr>
        <w:t>23/23</w:t>
      </w:r>
      <w:r w:rsidRPr="007377FB">
        <w:rPr>
          <w:rFonts w:ascii="Arial" w:hAnsi="Arial" w:cs="Arial"/>
          <w:spacing w:val="-6"/>
          <w:sz w:val="22"/>
          <w:szCs w:val="22"/>
        </w:rPr>
        <w:t>, ožujak 2023.</w:t>
      </w:r>
    </w:p>
    <w:p w:rsidR="00070F13" w:rsidRPr="00CD6C20" w:rsidRDefault="00070F13" w:rsidP="00070F13">
      <w:pPr>
        <w:pStyle w:val="Odlomakpopisa"/>
        <w:numPr>
          <w:ilvl w:val="0"/>
          <w:numId w:val="35"/>
        </w:numPr>
        <w:tabs>
          <w:tab w:val="left" w:pos="284"/>
        </w:tabs>
        <w:jc w:val="both"/>
        <w:rPr>
          <w:rFonts w:ascii="Arial" w:hAnsi="Arial" w:cs="Arial"/>
          <w:spacing w:val="-6"/>
          <w:sz w:val="22"/>
          <w:szCs w:val="22"/>
        </w:rPr>
      </w:pPr>
      <w:r>
        <w:rPr>
          <w:rFonts w:ascii="Arial" w:hAnsi="Arial" w:cs="Arial"/>
          <w:spacing w:val="-6"/>
          <w:sz w:val="22"/>
          <w:szCs w:val="22"/>
        </w:rPr>
        <w:t xml:space="preserve">Elaborat tehničko-tehnološkog rješenja, </w:t>
      </w:r>
      <w:r w:rsidRPr="007377FB">
        <w:rPr>
          <w:rFonts w:ascii="Arial" w:hAnsi="Arial" w:cs="Arial"/>
          <w:spacing w:val="-6"/>
          <w:sz w:val="22"/>
          <w:szCs w:val="22"/>
        </w:rPr>
        <w:t>ožujak 2023.</w:t>
      </w:r>
    </w:p>
    <w:p w:rsidR="00070F13" w:rsidRDefault="00070F13" w:rsidP="00070F13">
      <w:pPr>
        <w:pStyle w:val="Odlomakpopisa"/>
        <w:numPr>
          <w:ilvl w:val="0"/>
          <w:numId w:val="35"/>
        </w:numPr>
        <w:tabs>
          <w:tab w:val="left" w:pos="284"/>
        </w:tabs>
        <w:jc w:val="both"/>
        <w:rPr>
          <w:rFonts w:ascii="Arial" w:hAnsi="Arial" w:cs="Arial"/>
          <w:spacing w:val="-6"/>
          <w:sz w:val="22"/>
          <w:szCs w:val="22"/>
        </w:rPr>
      </w:pPr>
      <w:r w:rsidRPr="00CD6C20">
        <w:rPr>
          <w:rFonts w:ascii="Arial" w:hAnsi="Arial" w:cs="Arial"/>
          <w:spacing w:val="-6"/>
          <w:sz w:val="22"/>
          <w:szCs w:val="22"/>
        </w:rPr>
        <w:t xml:space="preserve">Elaborat </w:t>
      </w:r>
      <w:r>
        <w:rPr>
          <w:rFonts w:ascii="Arial" w:hAnsi="Arial" w:cs="Arial"/>
          <w:spacing w:val="-6"/>
          <w:sz w:val="22"/>
          <w:szCs w:val="22"/>
        </w:rPr>
        <w:t>zaštite na radu</w:t>
      </w:r>
      <w:r w:rsidRPr="00CD6C20">
        <w:rPr>
          <w:rFonts w:ascii="Arial" w:hAnsi="Arial" w:cs="Arial"/>
          <w:spacing w:val="-6"/>
          <w:sz w:val="22"/>
          <w:szCs w:val="22"/>
        </w:rPr>
        <w:t xml:space="preserve">, </w:t>
      </w:r>
      <w:r w:rsidRPr="007377FB">
        <w:rPr>
          <w:rFonts w:ascii="Arial" w:hAnsi="Arial" w:cs="Arial"/>
          <w:spacing w:val="-6"/>
          <w:sz w:val="22"/>
          <w:szCs w:val="22"/>
        </w:rPr>
        <w:t>ožujak 2023.</w:t>
      </w:r>
    </w:p>
    <w:p w:rsidR="00070F13" w:rsidRDefault="00070F13" w:rsidP="00070F13">
      <w:pPr>
        <w:pStyle w:val="Odlomakpopisa"/>
        <w:numPr>
          <w:ilvl w:val="0"/>
          <w:numId w:val="35"/>
        </w:numPr>
        <w:tabs>
          <w:tab w:val="left" w:pos="284"/>
        </w:tabs>
        <w:jc w:val="both"/>
        <w:rPr>
          <w:rFonts w:ascii="Arial" w:hAnsi="Arial" w:cs="Arial"/>
          <w:spacing w:val="-6"/>
          <w:sz w:val="22"/>
          <w:szCs w:val="22"/>
        </w:rPr>
      </w:pPr>
      <w:r w:rsidRPr="007377FB">
        <w:rPr>
          <w:rFonts w:ascii="Arial" w:hAnsi="Arial" w:cs="Arial"/>
          <w:spacing w:val="-6"/>
          <w:sz w:val="22"/>
          <w:szCs w:val="22"/>
        </w:rPr>
        <w:t xml:space="preserve">Elaborat zaštite </w:t>
      </w:r>
      <w:r>
        <w:rPr>
          <w:rFonts w:ascii="Arial" w:hAnsi="Arial" w:cs="Arial"/>
          <w:spacing w:val="-6"/>
          <w:sz w:val="22"/>
          <w:szCs w:val="22"/>
        </w:rPr>
        <w:t>od požara</w:t>
      </w:r>
      <w:r w:rsidRPr="007377FB">
        <w:rPr>
          <w:rFonts w:ascii="Arial" w:hAnsi="Arial" w:cs="Arial"/>
          <w:spacing w:val="-6"/>
          <w:sz w:val="22"/>
          <w:szCs w:val="22"/>
        </w:rPr>
        <w:t>, ožujak 2023.</w:t>
      </w:r>
    </w:p>
    <w:p w:rsidR="003E0FB2" w:rsidRPr="003E0FB2" w:rsidRDefault="003E0FB2" w:rsidP="003E0FB2">
      <w:pPr>
        <w:pStyle w:val="Odlomakpopisa"/>
        <w:numPr>
          <w:ilvl w:val="0"/>
          <w:numId w:val="35"/>
        </w:numPr>
        <w:rPr>
          <w:rFonts w:ascii="Arial" w:hAnsi="Arial" w:cs="Arial"/>
          <w:spacing w:val="-6"/>
          <w:sz w:val="22"/>
          <w:szCs w:val="22"/>
        </w:rPr>
      </w:pPr>
      <w:r w:rsidRPr="003E0FB2">
        <w:rPr>
          <w:rFonts w:ascii="Arial" w:hAnsi="Arial" w:cs="Arial"/>
          <w:spacing w:val="-6"/>
          <w:sz w:val="22"/>
          <w:szCs w:val="22"/>
        </w:rPr>
        <w:t>Izvedbeni projekt, oznake TD 63/23, lipanj 2023.</w:t>
      </w:r>
    </w:p>
    <w:p w:rsidR="003E0FB2" w:rsidRPr="00CD6C20" w:rsidRDefault="003E0FB2" w:rsidP="003E0FB2">
      <w:pPr>
        <w:pStyle w:val="Odlomakpopisa"/>
        <w:tabs>
          <w:tab w:val="left" w:pos="284"/>
        </w:tabs>
        <w:jc w:val="both"/>
        <w:rPr>
          <w:rFonts w:ascii="Arial" w:hAnsi="Arial" w:cs="Arial"/>
          <w:spacing w:val="-6"/>
          <w:sz w:val="22"/>
          <w:szCs w:val="22"/>
        </w:rPr>
      </w:pP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w:t>
      </w:r>
      <w:r w:rsidR="00070F13" w:rsidRPr="00070F13">
        <w:rPr>
          <w:rFonts w:ascii="Arial" w:hAnsi="Arial" w:cs="Arial"/>
          <w:bCs/>
          <w:sz w:val="22"/>
          <w:szCs w:val="22"/>
        </w:rPr>
        <w:t>Izgradnja reciklažnog dvorišta u Gradu Slatina</w:t>
      </w:r>
      <w:r w:rsidR="00915351"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w:t>
      </w:r>
      <w:r w:rsidR="009F2379">
        <w:rPr>
          <w:rFonts w:ascii="Arial" w:hAnsi="Arial" w:cs="Arial"/>
          <w:bCs/>
          <w:sz w:val="22"/>
          <w:szCs w:val="22"/>
        </w:rPr>
        <w:t xml:space="preserve"> O: _________________________EUR</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w:t>
      </w:r>
      <w:r w:rsidR="00EF324D">
        <w:rPr>
          <w:rFonts w:ascii="Arial" w:hAnsi="Arial" w:cs="Arial"/>
          <w:bCs/>
          <w:sz w:val="22"/>
          <w:szCs w:val="22"/>
        </w:rPr>
        <w:t>:</w:t>
      </w:r>
      <w:r w:rsidR="004A2404">
        <w:rPr>
          <w:rFonts w:ascii="Arial" w:hAnsi="Arial" w:cs="Arial"/>
          <w:bCs/>
          <w:sz w:val="22"/>
          <w:szCs w:val="22"/>
        </w:rPr>
        <w:t xml:space="preserve"> ___________________</w:t>
      </w:r>
      <w:r w:rsidR="009F2379">
        <w:rPr>
          <w:rFonts w:ascii="Arial" w:hAnsi="Arial" w:cs="Arial"/>
          <w:bCs/>
          <w:sz w:val="22"/>
          <w:szCs w:val="22"/>
        </w:rPr>
        <w:t>______ EUR</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w:t>
      </w:r>
      <w:r w:rsidR="009F2379">
        <w:rPr>
          <w:rFonts w:ascii="Arial" w:hAnsi="Arial" w:cs="Arial"/>
          <w:bCs/>
          <w:sz w:val="22"/>
          <w:szCs w:val="22"/>
        </w:rPr>
        <w:t>PNO: _______________________ EUR</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 xml:space="preserve">Predviđeni rok </w:t>
      </w:r>
      <w:r w:rsidR="00070F13">
        <w:rPr>
          <w:rFonts w:ascii="Arial" w:hAnsi="Arial" w:cs="Arial"/>
          <w:bCs/>
          <w:color w:val="auto"/>
          <w:sz w:val="22"/>
          <w:szCs w:val="22"/>
        </w:rPr>
        <w:t>izvođenja svih radova je 10</w:t>
      </w:r>
      <w:r w:rsidRPr="002A7069">
        <w:rPr>
          <w:rFonts w:ascii="Arial" w:hAnsi="Arial" w:cs="Arial"/>
          <w:bCs/>
          <w:color w:val="auto"/>
          <w:sz w:val="22"/>
          <w:szCs w:val="22"/>
        </w:rPr>
        <w:t xml:space="preserve"> mjeseci od dana uvođenja izvođača u posao.</w:t>
      </w:r>
    </w:p>
    <w:p w:rsidR="00922B0A" w:rsidRPr="002A7069" w:rsidRDefault="00E50F22"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rok primopredaje građevine naručitelju s dostavom jamstva za otklanjanje nedostataka u jamstvenom roku je 15 dana od dana pravomoćnosti uporabne dozvole za građevinu.</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kra</w:t>
      </w:r>
      <w:r w:rsidR="002A7069" w:rsidRPr="002A7069">
        <w:rPr>
          <w:rFonts w:ascii="Arial" w:hAnsi="Arial" w:cs="Arial"/>
          <w:bCs/>
          <w:color w:val="auto"/>
          <w:sz w:val="22"/>
          <w:szCs w:val="22"/>
        </w:rPr>
        <w:t>jnji ro</w:t>
      </w:r>
      <w:r w:rsidR="00070F13">
        <w:rPr>
          <w:rFonts w:ascii="Arial" w:hAnsi="Arial" w:cs="Arial"/>
          <w:bCs/>
          <w:color w:val="auto"/>
          <w:sz w:val="22"/>
          <w:szCs w:val="22"/>
        </w:rPr>
        <w:t>k izvršenja ugovora je 12</w:t>
      </w:r>
      <w:r w:rsidRPr="002A7069">
        <w:rPr>
          <w:rFonts w:ascii="Arial" w:hAnsi="Arial" w:cs="Arial"/>
          <w:bCs/>
          <w:color w:val="auto"/>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sidR="00205D97">
        <w:rPr>
          <w:rFonts w:ascii="Arial" w:hAnsi="Arial" w:cs="Arial"/>
          <w:bCs/>
          <w:sz w:val="22"/>
          <w:szCs w:val="22"/>
        </w:rPr>
        <w:t>odredbama Pravilnika</w:t>
      </w:r>
      <w:r w:rsidR="00205D97" w:rsidRPr="00205D97">
        <w:rPr>
          <w:rFonts w:ascii="Arial" w:hAnsi="Arial" w:cs="Arial"/>
          <w:bCs/>
          <w:sz w:val="22"/>
          <w:szCs w:val="22"/>
        </w:rPr>
        <w:t xml:space="preserve"> o tehničko</w:t>
      </w:r>
      <w:r w:rsidR="00205D97">
        <w:rPr>
          <w:rFonts w:ascii="Arial" w:hAnsi="Arial" w:cs="Arial"/>
          <w:bCs/>
          <w:sz w:val="22"/>
          <w:szCs w:val="22"/>
        </w:rPr>
        <w:t xml:space="preserve">m pregledu građevine </w:t>
      </w:r>
      <w:r w:rsidR="002C1898" w:rsidRPr="002C1898">
        <w:rPr>
          <w:rFonts w:ascii="Arial" w:hAnsi="Arial" w:cs="Arial"/>
          <w:bCs/>
          <w:sz w:val="22"/>
          <w:szCs w:val="22"/>
        </w:rPr>
        <w:t>(Narodne novine br. 48/18. i 98/19.)</w:t>
      </w:r>
      <w:r w:rsidRPr="00922B0A">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w:t>
      </w:r>
      <w:r w:rsidR="002C1898">
        <w:rPr>
          <w:rFonts w:ascii="Arial" w:hAnsi="Arial" w:cs="Arial"/>
          <w:bCs/>
          <w:sz w:val="22"/>
          <w:szCs w:val="22"/>
        </w:rPr>
        <w:t>eurima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najkasnije u roku od 10 dana od dana potpisa ugovora, Naručitelju dostaviti jamstvo za uredno ispunjenje istog za slučaj pov</w:t>
      </w:r>
      <w:r w:rsidR="002C1898">
        <w:rPr>
          <w:rFonts w:ascii="Arial" w:hAnsi="Arial" w:cs="Arial"/>
          <w:bCs/>
          <w:sz w:val="22"/>
          <w:szCs w:val="22"/>
        </w:rPr>
        <w:t>rede ugovornih obveza u visini 10</w:t>
      </w:r>
      <w:r w:rsidRPr="00922B0A">
        <w:rPr>
          <w:rFonts w:ascii="Arial" w:hAnsi="Arial" w:cs="Arial"/>
          <w:bCs/>
          <w:sz w:val="22"/>
          <w:szCs w:val="22"/>
        </w:rPr>
        <w:t xml:space="preserve">%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Za izvedene radove Izvođač daje jamstvo od ___ mjeseci od dana uspješno obavljene primopredaje radova, a za ugrađenu opremu po jamstvu proizvođača opreme, čije uredno ovjerene jamstvene listove Izvođač predaje Naručitelju </w:t>
      </w:r>
      <w:r w:rsidR="00975712"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u roku od 10 dana od primopredaje radova, Naručitelju dostaviti jamstvo za otklanjanje nedostat</w:t>
      </w:r>
      <w:r w:rsidR="002C1898">
        <w:rPr>
          <w:rFonts w:ascii="Arial" w:hAnsi="Arial" w:cs="Arial"/>
          <w:bCs/>
          <w:sz w:val="22"/>
          <w:szCs w:val="22"/>
        </w:rPr>
        <w:t>aka u jamstvenom roku u visini 10</w:t>
      </w:r>
      <w:r w:rsidRPr="00922B0A">
        <w:rPr>
          <w:rFonts w:ascii="Arial" w:hAnsi="Arial" w:cs="Arial"/>
          <w:bCs/>
          <w:sz w:val="22"/>
          <w:szCs w:val="22"/>
        </w:rPr>
        <w:t xml:space="preserve">% </w:t>
      </w:r>
      <w:r w:rsidR="00DE57A6" w:rsidRPr="00DE57A6">
        <w:rPr>
          <w:rFonts w:ascii="Arial" w:hAnsi="Arial" w:cs="Arial"/>
          <w:bCs/>
          <w:sz w:val="22"/>
          <w:szCs w:val="22"/>
        </w:rPr>
        <w:t>vrijednosti ukupno izvedenih radova</w:t>
      </w:r>
      <w:r w:rsidR="00DE57A6">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w:t>
      </w:r>
      <w:r w:rsidRPr="00922B0A">
        <w:rPr>
          <w:rFonts w:ascii="Arial" w:hAnsi="Arial" w:cs="Arial"/>
          <w:bCs/>
          <w:sz w:val="22"/>
          <w:szCs w:val="22"/>
        </w:rPr>
        <w:lastRenderedPageBreak/>
        <w:t xml:space="preserve">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w:t>
      </w:r>
      <w:r w:rsidR="00AB6108">
        <w:rPr>
          <w:rFonts w:ascii="Arial" w:hAnsi="Arial" w:cs="Arial"/>
          <w:bCs/>
          <w:sz w:val="22"/>
          <w:szCs w:val="22"/>
        </w:rPr>
        <w:t>neizvršenom dijelu, do najviše 10</w:t>
      </w:r>
      <w:r w:rsidRPr="00922B0A">
        <w:rPr>
          <w:rFonts w:ascii="Arial" w:hAnsi="Arial" w:cs="Arial"/>
          <w:bCs/>
          <w:sz w:val="22"/>
          <w:szCs w:val="22"/>
        </w:rPr>
        <w:t xml:space="preserve">%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A3577B"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ukoliko Izvođač  Naručitelju ne dostavi sve dokumente i dokaze propisane Dokumentacijom o na</w:t>
      </w:r>
      <w:r w:rsidR="00070F13">
        <w:rPr>
          <w:rFonts w:ascii="Arial" w:hAnsi="Arial" w:cs="Arial"/>
          <w:bCs/>
          <w:sz w:val="22"/>
          <w:szCs w:val="22"/>
        </w:rPr>
        <w:t>bavi i ugovorene ovim Ugovorom</w:t>
      </w: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AB6108" w:rsidP="00922B0A">
      <w:pPr>
        <w:spacing w:line="240" w:lineRule="atLeast"/>
        <w:jc w:val="both"/>
        <w:rPr>
          <w:rFonts w:ascii="Arial" w:hAnsi="Arial" w:cs="Arial"/>
          <w:bCs/>
          <w:sz w:val="22"/>
          <w:szCs w:val="22"/>
        </w:rPr>
      </w:pPr>
      <w:r>
        <w:rPr>
          <w:rFonts w:ascii="Arial" w:hAnsi="Arial" w:cs="Arial"/>
          <w:bCs/>
          <w:sz w:val="22"/>
          <w:szCs w:val="22"/>
        </w:rPr>
        <w:t xml:space="preserve">KLASA: </w:t>
      </w:r>
      <w:r w:rsidR="00070F13">
        <w:rPr>
          <w:rFonts w:ascii="Arial" w:hAnsi="Arial" w:cs="Arial"/>
          <w:bCs/>
          <w:sz w:val="22"/>
          <w:szCs w:val="22"/>
        </w:rPr>
        <w:t>406-04/23</w:t>
      </w:r>
      <w:r>
        <w:rPr>
          <w:rFonts w:ascii="Arial" w:hAnsi="Arial" w:cs="Arial"/>
          <w:bCs/>
          <w:sz w:val="22"/>
          <w:szCs w:val="22"/>
        </w:rPr>
        <w:t>-01</w:t>
      </w:r>
      <w:r w:rsidR="000A599F">
        <w:rPr>
          <w:rFonts w:ascii="Arial" w:hAnsi="Arial" w:cs="Arial"/>
          <w:bCs/>
          <w:sz w:val="22"/>
          <w:szCs w:val="22"/>
        </w:rPr>
        <w:t>/</w:t>
      </w:r>
      <w:r w:rsidR="000E5287">
        <w:rPr>
          <w:rFonts w:ascii="Arial" w:hAnsi="Arial" w:cs="Arial"/>
          <w:bCs/>
          <w:sz w:val="22"/>
          <w:szCs w:val="22"/>
        </w:rPr>
        <w:t>6</w:t>
      </w:r>
      <w:r w:rsidR="00922B0A" w:rsidRPr="00922B0A">
        <w:rPr>
          <w:rFonts w:ascii="Arial" w:hAnsi="Arial" w:cs="Arial"/>
          <w:bCs/>
          <w:sz w:val="22"/>
          <w:szCs w:val="22"/>
        </w:rPr>
        <w:t xml:space="preserve"> </w:t>
      </w:r>
    </w:p>
    <w:p w:rsidR="00922B0A" w:rsidRPr="00922B0A" w:rsidRDefault="00AB6108" w:rsidP="00922B0A">
      <w:pPr>
        <w:spacing w:line="240" w:lineRule="atLeast"/>
        <w:jc w:val="both"/>
        <w:rPr>
          <w:rFonts w:ascii="Arial" w:hAnsi="Arial" w:cs="Arial"/>
          <w:bCs/>
          <w:sz w:val="22"/>
          <w:szCs w:val="22"/>
        </w:rPr>
      </w:pPr>
      <w:r>
        <w:rPr>
          <w:rFonts w:ascii="Arial" w:hAnsi="Arial" w:cs="Arial"/>
          <w:bCs/>
          <w:sz w:val="22"/>
          <w:szCs w:val="22"/>
        </w:rPr>
        <w:t>URBROJ: 2189-2-04-02/02-23</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w:t>
            </w:r>
            <w:r w:rsidR="00AB6108">
              <w:rPr>
                <w:rFonts w:ascii="Arial" w:hAnsi="Arial" w:cs="Arial"/>
                <w:bCs/>
                <w:sz w:val="22"/>
                <w:szCs w:val="22"/>
              </w:rPr>
              <w:t>latini, _________ 2023</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lastRenderedPageBreak/>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Pr="00922B0A" w:rsidRDefault="008177FE"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5C47FD"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 Z J A V U   O   N E P O S T O J A NJ U   R A Z L O G A   Z A   I S K LJ U Č E NJ E   I Z   </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Default="00922B0A" w:rsidP="00922B0A">
      <w:pPr>
        <w:overflowPunct/>
        <w:rPr>
          <w:rFonts w:ascii="Arial" w:hAnsi="Arial" w:cs="Arial"/>
        </w:rPr>
      </w:pPr>
    </w:p>
    <w:p w:rsidR="00DB30AA" w:rsidRDefault="00DB30AA" w:rsidP="00922B0A">
      <w:pPr>
        <w:overflowPunct/>
        <w:rPr>
          <w:rFonts w:ascii="Arial" w:hAnsi="Arial" w:cs="Arial"/>
        </w:rPr>
      </w:pPr>
    </w:p>
    <w:p w:rsidR="00DB30AA" w:rsidRDefault="00DB30AA" w:rsidP="00922B0A">
      <w:pPr>
        <w:overflowPunct/>
        <w:rPr>
          <w:rFonts w:ascii="Arial" w:hAnsi="Arial" w:cs="Arial"/>
        </w:rPr>
      </w:pPr>
    </w:p>
    <w:p w:rsidR="00DB30AA" w:rsidRDefault="00DB30AA" w:rsidP="00922B0A">
      <w:pPr>
        <w:overflowPunct/>
        <w:rPr>
          <w:rFonts w:ascii="Arial" w:hAnsi="Arial" w:cs="Arial"/>
        </w:rPr>
      </w:pPr>
    </w:p>
    <w:p w:rsidR="00DB30AA" w:rsidRPr="00922B0A" w:rsidRDefault="00DB30AA" w:rsidP="00DB30A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w:t>
      </w:r>
      <w:r w:rsidRPr="00DB30AA">
        <w:rPr>
          <w:rFonts w:ascii="Arial" w:hAnsi="Arial" w:cs="Arial"/>
          <w:b/>
          <w:bCs/>
          <w:noProof w:val="0"/>
          <w:color w:val="auto"/>
          <w:szCs w:val="26"/>
          <w:lang w:eastAsia="en-US"/>
        </w:rPr>
        <w:t>o nepostojanju zabrane dodjele ugovora iz članka 5.k stavak 1. Uredbe Vijeća (EU) 2022/576 o izmjeni Uredbe (EU) 833/2014</w:t>
      </w:r>
    </w:p>
    <w:p w:rsidR="00DB30AA" w:rsidRDefault="00DB30AA" w:rsidP="00922B0A">
      <w:pPr>
        <w:overflowPunct/>
        <w:rPr>
          <w:rFonts w:ascii="Arial" w:hAnsi="Arial" w:cs="Arial"/>
        </w:rPr>
      </w:pPr>
    </w:p>
    <w:p w:rsidR="00DB30AA" w:rsidRDefault="00DB30AA" w:rsidP="00922B0A">
      <w:pPr>
        <w:overflowPunct/>
        <w:rPr>
          <w:rFonts w:ascii="Arial" w:hAnsi="Arial" w:cs="Arial"/>
        </w:rPr>
      </w:pPr>
    </w:p>
    <w:p w:rsidR="00DB30AA" w:rsidRDefault="00DB30AA" w:rsidP="00922B0A">
      <w:pPr>
        <w:overflowPunct/>
        <w:rPr>
          <w:rFonts w:ascii="Arial" w:hAnsi="Arial" w:cs="Arial"/>
        </w:rPr>
      </w:pPr>
    </w:p>
    <w:p w:rsidR="00DB30AA" w:rsidRPr="00DB30AA" w:rsidRDefault="00DB30AA" w:rsidP="00DB30AA">
      <w:pPr>
        <w:overflowPunct/>
        <w:jc w:val="center"/>
        <w:rPr>
          <w:rFonts w:ascii="Arial" w:hAnsi="Arial" w:cs="Arial"/>
          <w:b/>
          <w:bCs/>
        </w:rPr>
      </w:pPr>
      <w:r w:rsidRPr="00DB30AA">
        <w:rPr>
          <w:rFonts w:ascii="Arial" w:hAnsi="Arial" w:cs="Arial"/>
          <w:b/>
          <w:bCs/>
        </w:rPr>
        <w:t>IZJAVA O NEPOSTOJANJU ZABRANE DODJELE UGOVORA</w:t>
      </w:r>
    </w:p>
    <w:p w:rsidR="00DB30AA" w:rsidRPr="00DB30AA" w:rsidRDefault="00DB30AA" w:rsidP="00DB30AA">
      <w:pPr>
        <w:overflowPunct/>
        <w:jc w:val="center"/>
        <w:rPr>
          <w:rFonts w:ascii="Arial" w:hAnsi="Arial" w:cs="Arial"/>
          <w:b/>
          <w:bCs/>
        </w:rPr>
      </w:pPr>
      <w:r w:rsidRPr="00DB30AA">
        <w:rPr>
          <w:rFonts w:ascii="Arial" w:hAnsi="Arial" w:cs="Arial"/>
          <w:b/>
          <w:bCs/>
        </w:rPr>
        <w:t>iz članka 5.k stavak 1. Uredbe Vijeća (EU) 2022/576 o Izmjeni Uredbe (EU) 833/2014</w:t>
      </w:r>
    </w:p>
    <w:p w:rsidR="00DB30AA" w:rsidRPr="00DB30AA" w:rsidRDefault="00DB30AA" w:rsidP="00DB30AA">
      <w:pPr>
        <w:overflowPunct/>
        <w:rPr>
          <w:rFonts w:ascii="Arial" w:hAnsi="Arial" w:cs="Arial"/>
        </w:rPr>
      </w:pPr>
    </w:p>
    <w:p w:rsidR="00DB30AA" w:rsidRPr="00DB30AA" w:rsidRDefault="00DB30AA" w:rsidP="00DB30AA">
      <w:pPr>
        <w:overflowPunct/>
        <w:rPr>
          <w:rFonts w:ascii="Arial" w:hAnsi="Arial" w:cs="Arial"/>
        </w:rPr>
      </w:pPr>
      <w:r w:rsidRPr="00DB30AA">
        <w:rPr>
          <w:rFonts w:ascii="Arial" w:hAnsi="Arial" w:cs="Arial"/>
        </w:rPr>
        <w:t xml:space="preserve">kojom ja, ______________________________________________________________________ </w:t>
      </w:r>
    </w:p>
    <w:p w:rsidR="00DB30AA" w:rsidRPr="00DB30AA" w:rsidRDefault="00DB30AA" w:rsidP="00DB30AA">
      <w:pPr>
        <w:overflowPunct/>
        <w:rPr>
          <w:rFonts w:ascii="Arial" w:hAnsi="Arial" w:cs="Arial"/>
          <w:i/>
          <w:iCs/>
        </w:rPr>
      </w:pPr>
      <w:r w:rsidRPr="00DB30AA">
        <w:rPr>
          <w:rFonts w:ascii="Arial" w:hAnsi="Arial" w:cs="Arial"/>
          <w:i/>
          <w:iCs/>
        </w:rPr>
        <w:t>(ime i prezime, OIB)</w:t>
      </w:r>
    </w:p>
    <w:p w:rsidR="00DB30AA" w:rsidRPr="00DB30AA" w:rsidRDefault="00DB30AA" w:rsidP="00DB30AA">
      <w:pPr>
        <w:overflowPunct/>
        <w:rPr>
          <w:rFonts w:ascii="Arial" w:hAnsi="Arial" w:cs="Arial"/>
        </w:rPr>
      </w:pPr>
    </w:p>
    <w:p w:rsidR="00DB30AA" w:rsidRPr="00DB30AA" w:rsidRDefault="00DB30AA" w:rsidP="00DB30AA">
      <w:pPr>
        <w:overflowPunct/>
        <w:rPr>
          <w:rFonts w:ascii="Arial" w:hAnsi="Arial" w:cs="Arial"/>
        </w:rPr>
      </w:pPr>
      <w:r w:rsidRPr="00DB30AA">
        <w:rPr>
          <w:rFonts w:ascii="Arial" w:hAnsi="Arial" w:cs="Arial"/>
        </w:rPr>
        <w:t xml:space="preserve">kao ovlaštena osoba za zastupanje gospodarskog subjekta  </w:t>
      </w:r>
    </w:p>
    <w:p w:rsidR="00DB30AA" w:rsidRPr="00DB30AA" w:rsidRDefault="00DB30AA" w:rsidP="00DB30AA">
      <w:pPr>
        <w:overflowPunct/>
        <w:rPr>
          <w:rFonts w:ascii="Arial" w:hAnsi="Arial" w:cs="Arial"/>
        </w:rPr>
      </w:pPr>
    </w:p>
    <w:p w:rsidR="00DB30AA" w:rsidRPr="00DB30AA" w:rsidRDefault="00DB30AA" w:rsidP="00DB30AA">
      <w:pPr>
        <w:overflowPunct/>
        <w:rPr>
          <w:rFonts w:ascii="Arial" w:hAnsi="Arial" w:cs="Arial"/>
        </w:rPr>
      </w:pPr>
      <w:r w:rsidRPr="00DB30AA">
        <w:rPr>
          <w:rFonts w:ascii="Arial" w:hAnsi="Arial" w:cs="Arial"/>
        </w:rPr>
        <w:t>____________________________________________________</w:t>
      </w:r>
      <w:r>
        <w:rPr>
          <w:rFonts w:ascii="Arial" w:hAnsi="Arial" w:cs="Arial"/>
        </w:rPr>
        <w:t>___________________</w:t>
      </w:r>
    </w:p>
    <w:p w:rsidR="00DB30AA" w:rsidRPr="00DB30AA" w:rsidRDefault="00DB30AA" w:rsidP="00DB30AA">
      <w:pPr>
        <w:overflowPunct/>
        <w:rPr>
          <w:rFonts w:ascii="Arial" w:hAnsi="Arial" w:cs="Arial"/>
          <w:i/>
          <w:iCs/>
        </w:rPr>
      </w:pPr>
      <w:r w:rsidRPr="00DB30AA">
        <w:rPr>
          <w:rFonts w:ascii="Arial" w:hAnsi="Arial" w:cs="Arial"/>
          <w:i/>
          <w:iCs/>
        </w:rPr>
        <w:t>(naziv gospodarskog subjekta, OIB)</w:t>
      </w:r>
    </w:p>
    <w:p w:rsidR="00DB30AA" w:rsidRPr="00DB30AA" w:rsidRDefault="00DB30AA" w:rsidP="00DB30AA">
      <w:pPr>
        <w:overflowPunct/>
        <w:rPr>
          <w:rFonts w:ascii="Arial" w:hAnsi="Arial" w:cs="Arial"/>
        </w:rPr>
      </w:pPr>
    </w:p>
    <w:p w:rsidR="00DB30AA" w:rsidRPr="00DB30AA" w:rsidRDefault="00DB30AA" w:rsidP="00DB30AA">
      <w:pPr>
        <w:overflowPunct/>
        <w:rPr>
          <w:rFonts w:ascii="Arial" w:hAnsi="Arial" w:cs="Arial"/>
          <w:lang w:val="da-DK"/>
        </w:rPr>
      </w:pPr>
      <w:r w:rsidRPr="00DB30AA">
        <w:rPr>
          <w:rFonts w:ascii="Arial" w:hAnsi="Arial" w:cs="Arial"/>
        </w:rPr>
        <w:t>izjavljujem pod materijalnom i kaznenom odgovornošću da ni ja osobno, ni gospodarski subjekt kojeg zastupam, niti osobe koje su članovi upravnog, upravljačkog ili nadzornog tijela ili imaju ovlasti zastupanja, donošenja odluka ili nadzora tog gospodarskog subjekta nismo </w:t>
      </w:r>
      <w:r w:rsidRPr="00DB30AA">
        <w:rPr>
          <w:rFonts w:ascii="Arial" w:hAnsi="Arial" w:cs="Arial"/>
          <w:lang w:val="da-DK"/>
        </w:rPr>
        <w:t>u nekoj od situacija opisanim u članku 5.k stavak 1. Uredbe Vijeća (EU) 2022/576 od 8. travnja 2022. o izmjeni Uredbe (EU) br. 833/2014 o mjerama ograničavanja s obzirom na djelovanja Rusije kojima se destabilizira stanje u Ukrajini (</w:t>
      </w:r>
      <w:hyperlink r:id="rId17" w:tgtFrame="_blank" w:history="1">
        <w:r w:rsidRPr="00DB30AA">
          <w:rPr>
            <w:rStyle w:val="Hiperveza"/>
            <w:rFonts w:ascii="Arial" w:hAnsi="Arial" w:cs="Arial"/>
            <w:lang w:val="da-DK"/>
          </w:rPr>
          <w:t>http://www.javnanabava.hr/default.aspx?id=7250</w:t>
        </w:r>
      </w:hyperlink>
      <w:r w:rsidRPr="00DB30AA">
        <w:rPr>
          <w:rFonts w:ascii="Arial" w:hAnsi="Arial" w:cs="Arial"/>
          <w:lang w:val="da-DK"/>
        </w:rPr>
        <w:t>), vezano uz proširenje gospodarskih sankcija EU prema Rusiji, odnosno da </w:t>
      </w:r>
      <w:r w:rsidRPr="00DB30AA">
        <w:rPr>
          <w:rFonts w:ascii="Arial" w:hAnsi="Arial" w:cs="Arial"/>
        </w:rPr>
        <w:t xml:space="preserve"> ja osobno, gospodarski subjekt kojeg zastupam i osobe koje su članovi upravnog, upravljačkog ili nadzornog tijela ili imaju ovlasti zastupanja, donošenja odluka ili nadzora tog gospodarskog subjekta nismo</w:t>
      </w:r>
      <w:r w:rsidRPr="00DB30AA">
        <w:rPr>
          <w:rFonts w:ascii="Arial" w:hAnsi="Arial" w:cs="Arial"/>
          <w:lang w:val="da-DK"/>
        </w:rPr>
        <w:t>:</w:t>
      </w:r>
    </w:p>
    <w:p w:rsidR="00DB30AA" w:rsidRPr="00DB30AA" w:rsidRDefault="00DB30AA" w:rsidP="00DB30AA">
      <w:pPr>
        <w:overflowPunct/>
        <w:rPr>
          <w:rFonts w:ascii="Arial" w:hAnsi="Arial" w:cs="Arial"/>
        </w:rPr>
      </w:pPr>
    </w:p>
    <w:p w:rsidR="00DB30AA" w:rsidRPr="00DB30AA" w:rsidRDefault="00DB30AA" w:rsidP="00DB30AA">
      <w:pPr>
        <w:numPr>
          <w:ilvl w:val="0"/>
          <w:numId w:val="37"/>
        </w:numPr>
        <w:overflowPunct/>
        <w:rPr>
          <w:rFonts w:ascii="Arial" w:hAnsi="Arial" w:cs="Arial"/>
        </w:rPr>
      </w:pPr>
      <w:r w:rsidRPr="00DB30AA">
        <w:rPr>
          <w:rFonts w:ascii="Arial" w:hAnsi="Arial" w:cs="Arial"/>
        </w:rPr>
        <w:t>ruski državljanin ili fizička ili pravna osoba, subjekt ili tijelo s poslovnim nastanom u Rusiji;</w:t>
      </w:r>
    </w:p>
    <w:p w:rsidR="00DB30AA" w:rsidRPr="00DB30AA" w:rsidRDefault="00DB30AA" w:rsidP="00DB30AA">
      <w:pPr>
        <w:numPr>
          <w:ilvl w:val="0"/>
          <w:numId w:val="37"/>
        </w:numPr>
        <w:overflowPunct/>
        <w:rPr>
          <w:rFonts w:ascii="Arial" w:hAnsi="Arial" w:cs="Arial"/>
        </w:rPr>
      </w:pPr>
      <w:r w:rsidRPr="00DB30AA">
        <w:rPr>
          <w:rFonts w:ascii="Arial" w:hAnsi="Arial" w:cs="Arial"/>
        </w:rPr>
        <w:t>pravna osoba, subjekt ili tijelo u čijim vlasničkim pravima subjekt iz točke (a) ovog stavka ima izravno ili neizravno više od 50 % udjela; ili</w:t>
      </w:r>
    </w:p>
    <w:p w:rsidR="00DB30AA" w:rsidRPr="00DB30AA" w:rsidRDefault="00DB30AA" w:rsidP="00DB30AA">
      <w:pPr>
        <w:numPr>
          <w:ilvl w:val="0"/>
          <w:numId w:val="37"/>
        </w:numPr>
        <w:overflowPunct/>
        <w:rPr>
          <w:rFonts w:ascii="Arial" w:hAnsi="Arial" w:cs="Arial"/>
        </w:rPr>
      </w:pPr>
      <w:r w:rsidRPr="00DB30AA">
        <w:rPr>
          <w:rFonts w:ascii="Arial" w:hAnsi="Arial" w:cs="Arial"/>
        </w:rPr>
        <w:t>fizička ili pravna osoba, subjekt ili tijelo koji djeluju za račun ili prema uputama subjekta iz točke (a) ili (b) ovog stavka, uključujući, ako oni čine više od 10 % vrijednosti ugovora, podugovaratelje, dobavljače ili subjekte na čije se kapacitete oslanja u smislu direktiva 2014/23/EU, 2014/24/EU, 2014/25/EU i 2009/81/EZ.</w:t>
      </w:r>
    </w:p>
    <w:p w:rsidR="00DB30AA" w:rsidRPr="00DB30AA" w:rsidRDefault="00DB30AA" w:rsidP="00DB30AA">
      <w:pPr>
        <w:overflowPunct/>
        <w:rPr>
          <w:rFonts w:ascii="Arial" w:hAnsi="Arial" w:cs="Arial"/>
        </w:rPr>
      </w:pPr>
      <w:r w:rsidRPr="00DB30AA">
        <w:rPr>
          <w:rFonts w:ascii="Arial" w:hAnsi="Arial" w:cs="Arial"/>
        </w:rPr>
        <w:t xml:space="preserve"> </w:t>
      </w:r>
    </w:p>
    <w:p w:rsidR="00DB30AA" w:rsidRPr="00DB30AA" w:rsidRDefault="00DB30AA" w:rsidP="00DB30AA">
      <w:pPr>
        <w:overflowPunct/>
        <w:rPr>
          <w:rFonts w:ascii="Arial" w:hAnsi="Arial" w:cs="Arial"/>
        </w:rPr>
      </w:pPr>
    </w:p>
    <w:p w:rsidR="00DB30AA" w:rsidRDefault="00DB30AA" w:rsidP="00DB30AA">
      <w:pPr>
        <w:overflowPunct/>
        <w:rPr>
          <w:rFonts w:ascii="Arial" w:hAnsi="Arial" w:cs="Arial"/>
          <w:bCs/>
        </w:rPr>
      </w:pPr>
      <w:r w:rsidRPr="00DB30AA">
        <w:rPr>
          <w:rFonts w:ascii="Arial" w:hAnsi="Arial" w:cs="Arial"/>
          <w:bCs/>
        </w:rPr>
        <w:t>U ___</w:t>
      </w:r>
      <w:r>
        <w:rPr>
          <w:rFonts w:ascii="Arial" w:hAnsi="Arial" w:cs="Arial"/>
          <w:bCs/>
        </w:rPr>
        <w:t>___________  ____ 2023.</w:t>
      </w:r>
    </w:p>
    <w:p w:rsidR="00DB30AA" w:rsidRDefault="00DB30AA" w:rsidP="00DB30AA">
      <w:pPr>
        <w:overflowPunct/>
        <w:rPr>
          <w:rFonts w:ascii="Arial" w:hAnsi="Arial" w:cs="Arial"/>
          <w:bCs/>
        </w:rPr>
      </w:pPr>
    </w:p>
    <w:p w:rsidR="00DB30AA" w:rsidRDefault="00DB30AA" w:rsidP="00DB30AA">
      <w:pPr>
        <w:overflowPunct/>
        <w:rPr>
          <w:rFonts w:ascii="Arial" w:hAnsi="Arial" w:cs="Arial"/>
          <w:bCs/>
        </w:rPr>
      </w:pPr>
    </w:p>
    <w:p w:rsidR="00DB30AA" w:rsidRPr="00DB30AA" w:rsidRDefault="00DB30AA" w:rsidP="00DB30AA">
      <w:pPr>
        <w:overflowPunct/>
        <w:rPr>
          <w:rFonts w:ascii="Arial" w:hAnsi="Arial" w:cs="Arial"/>
          <w:bCs/>
        </w:rPr>
      </w:pPr>
    </w:p>
    <w:p w:rsidR="00DB30AA" w:rsidRDefault="00DB30AA" w:rsidP="00922B0A">
      <w:pPr>
        <w:overflowPunct/>
        <w:rPr>
          <w:rFonts w:ascii="Arial" w:hAnsi="Arial" w:cs="Arial"/>
        </w:rPr>
      </w:pPr>
    </w:p>
    <w:p w:rsidR="00DB30AA" w:rsidRPr="00922B0A" w:rsidRDefault="00DB30AA" w:rsidP="00DB30A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DB30AA" w:rsidRDefault="00DB30AA" w:rsidP="00DB30A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DB30AA" w:rsidRPr="00922B0A" w:rsidRDefault="00DB30AA" w:rsidP="00DB30AA">
      <w:pPr>
        <w:overflowPunct/>
        <w:spacing w:after="160" w:line="259" w:lineRule="auto"/>
        <w:ind w:left="2977"/>
        <w:jc w:val="both"/>
        <w:rPr>
          <w:rFonts w:ascii="Arial" w:eastAsia="DengXian" w:hAnsi="Arial" w:cs="Arial"/>
          <w:noProof w:val="0"/>
          <w:color w:val="auto"/>
          <w:sz w:val="22"/>
          <w:szCs w:val="22"/>
          <w:lang w:eastAsia="zh-CN"/>
        </w:rPr>
      </w:pPr>
    </w:p>
    <w:p w:rsidR="00DB30AA" w:rsidRPr="00922B0A" w:rsidRDefault="00DB30AA" w:rsidP="00DB30A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DB30AA" w:rsidRPr="00922B0A" w:rsidRDefault="00DB30AA" w:rsidP="00DB30A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DB30AA" w:rsidRPr="00590138" w:rsidRDefault="00DB30AA" w:rsidP="00922B0A">
      <w:pPr>
        <w:overflowPunct/>
        <w:rPr>
          <w:rFonts w:ascii="Arial" w:hAnsi="Arial" w:cs="Arial"/>
        </w:rPr>
      </w:pPr>
    </w:p>
    <w:sectPr w:rsidR="00DB30AA" w:rsidRPr="00590138" w:rsidSect="00922B0A">
      <w:footerReference w:type="default" r:id="rId18"/>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77E" w:rsidRDefault="00FC477E">
      <w:r>
        <w:separator/>
      </w:r>
    </w:p>
  </w:endnote>
  <w:endnote w:type="continuationSeparator" w:id="0">
    <w:p w:rsidR="00FC477E" w:rsidRDefault="00FC4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quot;Lucida Sans Unicode&quot;,sans-ser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77E" w:rsidRPr="000E5999" w:rsidRDefault="00FC477E">
    <w:pPr>
      <w:pStyle w:val="Podnoje"/>
      <w:jc w:val="right"/>
      <w:rPr>
        <w:rFonts w:ascii="Arial" w:hAnsi="Arial" w:cs="Arial"/>
        <w:sz w:val="20"/>
        <w:szCs w:val="20"/>
      </w:rPr>
    </w:pPr>
  </w:p>
  <w:p w:rsidR="00FC477E" w:rsidRDefault="00FC477E">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21376124"/>
      <w:docPartObj>
        <w:docPartGallery w:val="Page Numbers (Bottom of Page)"/>
        <w:docPartUnique/>
      </w:docPartObj>
    </w:sdtPr>
    <w:sdtContent>
      <w:p w:rsidR="00FC477E" w:rsidRPr="00DF6822" w:rsidRDefault="00FC477E">
        <w:pPr>
          <w:pStyle w:val="Podnoje"/>
          <w:jc w:val="right"/>
          <w:rPr>
            <w:rFonts w:ascii="Arial" w:hAnsi="Arial" w:cs="Arial"/>
            <w:sz w:val="22"/>
            <w:szCs w:val="22"/>
          </w:rPr>
        </w:pPr>
        <w:r w:rsidRPr="00DF6822">
          <w:rPr>
            <w:rFonts w:ascii="Arial" w:hAnsi="Arial" w:cs="Arial"/>
            <w:sz w:val="22"/>
            <w:szCs w:val="22"/>
          </w:rPr>
          <w:fldChar w:fldCharType="begin"/>
        </w:r>
        <w:r w:rsidRPr="00DF6822">
          <w:rPr>
            <w:rFonts w:ascii="Arial" w:hAnsi="Arial" w:cs="Arial"/>
            <w:sz w:val="22"/>
            <w:szCs w:val="22"/>
          </w:rPr>
          <w:instrText>PAGE   \* MERGEFORMAT</w:instrText>
        </w:r>
        <w:r w:rsidRPr="00DF6822">
          <w:rPr>
            <w:rFonts w:ascii="Arial" w:hAnsi="Arial" w:cs="Arial"/>
            <w:sz w:val="22"/>
            <w:szCs w:val="22"/>
          </w:rPr>
          <w:fldChar w:fldCharType="separate"/>
        </w:r>
        <w:r w:rsidR="003D5883">
          <w:rPr>
            <w:rFonts w:ascii="Arial" w:hAnsi="Arial" w:cs="Arial"/>
            <w:sz w:val="22"/>
            <w:szCs w:val="22"/>
          </w:rPr>
          <w:t>16</w:t>
        </w:r>
        <w:r w:rsidRPr="00DF6822">
          <w:rPr>
            <w:rFonts w:ascii="Arial" w:hAnsi="Arial" w:cs="Arial"/>
            <w:sz w:val="22"/>
            <w:szCs w:val="22"/>
          </w:rPr>
          <w:fldChar w:fldCharType="end"/>
        </w:r>
      </w:p>
    </w:sdtContent>
  </w:sdt>
  <w:p w:rsidR="00FC477E" w:rsidRDefault="00FC477E">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Content>
      <w:p w:rsidR="00FC477E" w:rsidRDefault="00FC477E">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3D5883">
          <w:rPr>
            <w:rFonts w:ascii="Arial" w:hAnsi="Arial" w:cs="Arial"/>
            <w:sz w:val="20"/>
            <w:szCs w:val="20"/>
          </w:rPr>
          <w:t>1</w:t>
        </w:r>
        <w:r w:rsidRPr="00DC158A">
          <w:rPr>
            <w:rFonts w:ascii="Arial" w:hAnsi="Arial" w:cs="Arial"/>
            <w:sz w:val="20"/>
            <w:szCs w:val="20"/>
          </w:rPr>
          <w:fldChar w:fldCharType="end"/>
        </w:r>
      </w:p>
    </w:sdtContent>
  </w:sdt>
  <w:p w:rsidR="00FC477E" w:rsidRDefault="00FC477E">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77E" w:rsidRDefault="00FC477E">
      <w:r>
        <w:separator/>
      </w:r>
    </w:p>
  </w:footnote>
  <w:footnote w:type="continuationSeparator" w:id="0">
    <w:p w:rsidR="00FC477E" w:rsidRDefault="00FC47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55C0D4C"/>
    <w:multiLevelType w:val="hybridMultilevel"/>
    <w:tmpl w:val="B45E24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7"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4"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6"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42A66D0"/>
    <w:multiLevelType w:val="hybridMultilevel"/>
    <w:tmpl w:val="491C1F38"/>
    <w:lvl w:ilvl="0" w:tplc="041A0001">
      <w:start w:val="1"/>
      <w:numFmt w:val="bullet"/>
      <w:lvlText w:val=""/>
      <w:lvlJc w:val="left"/>
      <w:pPr>
        <w:ind w:left="720" w:hanging="360"/>
      </w:pPr>
      <w:rPr>
        <w:rFonts w:ascii="Symbol" w:hAnsi="Symbol" w:hint="default"/>
      </w:rPr>
    </w:lvl>
    <w:lvl w:ilvl="1" w:tplc="F392BA5A">
      <w:numFmt w:val="bullet"/>
      <w:lvlText w:val="-"/>
      <w:lvlJc w:val="left"/>
      <w:pPr>
        <w:ind w:left="1440" w:hanging="360"/>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A7904AB"/>
    <w:multiLevelType w:val="hybridMultilevel"/>
    <w:tmpl w:val="3A926310"/>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52E3D7E"/>
    <w:multiLevelType w:val="hybridMultilevel"/>
    <w:tmpl w:val="A4886062"/>
    <w:lvl w:ilvl="0" w:tplc="5D945B66">
      <w:start w:val="1"/>
      <w:numFmt w:val="decimal"/>
      <w:lvlText w:val="%1."/>
      <w:lvlJc w:val="left"/>
      <w:pPr>
        <w:ind w:left="720" w:hanging="360"/>
      </w:pPr>
      <w:rPr>
        <w:rFonts w:ascii="Gill Sans MT" w:eastAsia="Calibri" w:hAnsi="Gill Sans MT" w:cs="Times New Roman"/>
      </w:rPr>
    </w:lvl>
    <w:lvl w:ilvl="1" w:tplc="9CEE0378">
      <w:start w:val="1"/>
      <w:numFmt w:val="lowerRoman"/>
      <w:lvlText w:val="%2."/>
      <w:lvlJc w:val="left"/>
      <w:pPr>
        <w:ind w:left="1800" w:hanging="720"/>
      </w:pPr>
      <w:rPr>
        <w:rFonts w:hint="default"/>
      </w:rPr>
    </w:lvl>
    <w:lvl w:ilvl="2" w:tplc="D254A1EA">
      <w:start w:val="1"/>
      <w:numFmt w:val="bullet"/>
      <w:lvlText w:val="-"/>
      <w:lvlJc w:val="left"/>
      <w:pPr>
        <w:ind w:left="2340" w:hanging="360"/>
      </w:pPr>
      <w:rPr>
        <w:rFonts w:ascii="&quot;Lucida Sans Unicode&quot;,sans-seri" w:hAnsi="&quot;Lucida Sans Unicode&quot;,sans-se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400B6C"/>
    <w:multiLevelType w:val="hybridMultilevel"/>
    <w:tmpl w:val="AB124A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A782D6D"/>
    <w:multiLevelType w:val="hybridMultilevel"/>
    <w:tmpl w:val="C49E8E9E"/>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3"/>
  </w:num>
  <w:num w:numId="2">
    <w:abstractNumId w:val="7"/>
  </w:num>
  <w:num w:numId="3">
    <w:abstractNumId w:val="1"/>
  </w:num>
  <w:num w:numId="4">
    <w:abstractNumId w:val="11"/>
  </w:num>
  <w:num w:numId="5">
    <w:abstractNumId w:val="12"/>
  </w:num>
  <w:num w:numId="6">
    <w:abstractNumId w:val="3"/>
  </w:num>
  <w:num w:numId="7">
    <w:abstractNumId w:val="14"/>
  </w:num>
  <w:num w:numId="8">
    <w:abstractNumId w:val="25"/>
  </w:num>
  <w:num w:numId="9">
    <w:abstractNumId w:val="26"/>
  </w:num>
  <w:num w:numId="10">
    <w:abstractNumId w:val="31"/>
  </w:num>
  <w:num w:numId="11">
    <w:abstractNumId w:val="16"/>
  </w:num>
  <w:num w:numId="12">
    <w:abstractNumId w:val="23"/>
  </w:num>
  <w:num w:numId="13">
    <w:abstractNumId w:val="21"/>
  </w:num>
  <w:num w:numId="14">
    <w:abstractNumId w:val="30"/>
  </w:num>
  <w:num w:numId="15">
    <w:abstractNumId w:val="6"/>
  </w:num>
  <w:num w:numId="16">
    <w:abstractNumId w:val="9"/>
  </w:num>
  <w:num w:numId="17">
    <w:abstractNumId w:val="13"/>
  </w:num>
  <w:num w:numId="18">
    <w:abstractNumId w:val="8"/>
  </w:num>
  <w:num w:numId="19">
    <w:abstractNumId w:val="2"/>
  </w:num>
  <w:num w:numId="20">
    <w:abstractNumId w:val="34"/>
  </w:num>
  <w:num w:numId="21">
    <w:abstractNumId w:val="32"/>
  </w:num>
  <w:num w:numId="22">
    <w:abstractNumId w:val="17"/>
  </w:num>
  <w:num w:numId="23">
    <w:abstractNumId w:val="22"/>
  </w:num>
  <w:num w:numId="24">
    <w:abstractNumId w:val="24"/>
  </w:num>
  <w:num w:numId="25">
    <w:abstractNumId w:val="0"/>
  </w:num>
  <w:num w:numId="26">
    <w:abstractNumId w:val="38"/>
  </w:num>
  <w:num w:numId="27">
    <w:abstractNumId w:val="19"/>
  </w:num>
  <w:num w:numId="28">
    <w:abstractNumId w:val="18"/>
  </w:num>
  <w:num w:numId="29">
    <w:abstractNumId w:val="20"/>
  </w:num>
  <w:num w:numId="30">
    <w:abstractNumId w:val="28"/>
  </w:num>
  <w:num w:numId="31">
    <w:abstractNumId w:val="10"/>
  </w:num>
  <w:num w:numId="32">
    <w:abstractNumId w:val="5"/>
  </w:num>
  <w:num w:numId="33">
    <w:abstractNumId w:val="15"/>
  </w:num>
  <w:num w:numId="34">
    <w:abstractNumId w:val="27"/>
  </w:num>
  <w:num w:numId="35">
    <w:abstractNumId w:val="36"/>
  </w:num>
  <w:num w:numId="36">
    <w:abstractNumId w:val="4"/>
  </w:num>
  <w:num w:numId="37">
    <w:abstractNumId w:val="37"/>
  </w:num>
  <w:num w:numId="38">
    <w:abstractNumId w:val="29"/>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32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391E"/>
    <w:rsid w:val="000161E6"/>
    <w:rsid w:val="00017BE3"/>
    <w:rsid w:val="00020C9F"/>
    <w:rsid w:val="00022DFD"/>
    <w:rsid w:val="00023C65"/>
    <w:rsid w:val="00024FB5"/>
    <w:rsid w:val="000307B3"/>
    <w:rsid w:val="0003247F"/>
    <w:rsid w:val="00033D3F"/>
    <w:rsid w:val="00033FF4"/>
    <w:rsid w:val="0003432C"/>
    <w:rsid w:val="000344D7"/>
    <w:rsid w:val="00034DEA"/>
    <w:rsid w:val="00035A31"/>
    <w:rsid w:val="00036E1E"/>
    <w:rsid w:val="00037C79"/>
    <w:rsid w:val="00037D6F"/>
    <w:rsid w:val="0004100D"/>
    <w:rsid w:val="00044168"/>
    <w:rsid w:val="000470BA"/>
    <w:rsid w:val="0005529E"/>
    <w:rsid w:val="0005751E"/>
    <w:rsid w:val="000611B5"/>
    <w:rsid w:val="0006779A"/>
    <w:rsid w:val="00067D51"/>
    <w:rsid w:val="00070C1F"/>
    <w:rsid w:val="00070F13"/>
    <w:rsid w:val="000716BA"/>
    <w:rsid w:val="00071CCF"/>
    <w:rsid w:val="0007315C"/>
    <w:rsid w:val="00073682"/>
    <w:rsid w:val="00074B29"/>
    <w:rsid w:val="0007729D"/>
    <w:rsid w:val="00081BA7"/>
    <w:rsid w:val="00083105"/>
    <w:rsid w:val="00083A4C"/>
    <w:rsid w:val="00084A42"/>
    <w:rsid w:val="000878E7"/>
    <w:rsid w:val="00090457"/>
    <w:rsid w:val="00090CE2"/>
    <w:rsid w:val="00091004"/>
    <w:rsid w:val="0009123C"/>
    <w:rsid w:val="0009735F"/>
    <w:rsid w:val="00097AA6"/>
    <w:rsid w:val="00097E1F"/>
    <w:rsid w:val="000A13F3"/>
    <w:rsid w:val="000A2739"/>
    <w:rsid w:val="000A4B1D"/>
    <w:rsid w:val="000A548C"/>
    <w:rsid w:val="000A599F"/>
    <w:rsid w:val="000A5DDA"/>
    <w:rsid w:val="000A7B79"/>
    <w:rsid w:val="000B1622"/>
    <w:rsid w:val="000B192F"/>
    <w:rsid w:val="000B25DB"/>
    <w:rsid w:val="000B298C"/>
    <w:rsid w:val="000B3C08"/>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287"/>
    <w:rsid w:val="000E5999"/>
    <w:rsid w:val="000E6402"/>
    <w:rsid w:val="000E65F1"/>
    <w:rsid w:val="000F2376"/>
    <w:rsid w:val="000F3954"/>
    <w:rsid w:val="000F49BD"/>
    <w:rsid w:val="000F6EBF"/>
    <w:rsid w:val="00100C3D"/>
    <w:rsid w:val="001055A0"/>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4233"/>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DA1"/>
    <w:rsid w:val="0017142F"/>
    <w:rsid w:val="00173A6C"/>
    <w:rsid w:val="00176D91"/>
    <w:rsid w:val="00177062"/>
    <w:rsid w:val="00177C20"/>
    <w:rsid w:val="001803AB"/>
    <w:rsid w:val="00180591"/>
    <w:rsid w:val="00182B95"/>
    <w:rsid w:val="00182ECB"/>
    <w:rsid w:val="00183598"/>
    <w:rsid w:val="00183C9F"/>
    <w:rsid w:val="00185122"/>
    <w:rsid w:val="00185E25"/>
    <w:rsid w:val="00190C68"/>
    <w:rsid w:val="00190F3C"/>
    <w:rsid w:val="0019193B"/>
    <w:rsid w:val="00191AA1"/>
    <w:rsid w:val="00192B5F"/>
    <w:rsid w:val="00193E27"/>
    <w:rsid w:val="0019510A"/>
    <w:rsid w:val="001963D4"/>
    <w:rsid w:val="001971A6"/>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5304"/>
    <w:rsid w:val="001E6C50"/>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305B"/>
    <w:rsid w:val="002253E8"/>
    <w:rsid w:val="00225A67"/>
    <w:rsid w:val="00230357"/>
    <w:rsid w:val="00231266"/>
    <w:rsid w:val="00237BB8"/>
    <w:rsid w:val="00240A1A"/>
    <w:rsid w:val="00243CC5"/>
    <w:rsid w:val="00245F95"/>
    <w:rsid w:val="00246E06"/>
    <w:rsid w:val="00251004"/>
    <w:rsid w:val="002533AD"/>
    <w:rsid w:val="00253A62"/>
    <w:rsid w:val="002543A2"/>
    <w:rsid w:val="002548AA"/>
    <w:rsid w:val="002558DD"/>
    <w:rsid w:val="00260D10"/>
    <w:rsid w:val="002613DB"/>
    <w:rsid w:val="00262171"/>
    <w:rsid w:val="00263860"/>
    <w:rsid w:val="0026492B"/>
    <w:rsid w:val="002675AF"/>
    <w:rsid w:val="00267FE3"/>
    <w:rsid w:val="00271647"/>
    <w:rsid w:val="00273E88"/>
    <w:rsid w:val="00274C94"/>
    <w:rsid w:val="002778AF"/>
    <w:rsid w:val="002806DE"/>
    <w:rsid w:val="00283714"/>
    <w:rsid w:val="002842CD"/>
    <w:rsid w:val="00291C4A"/>
    <w:rsid w:val="00291CA8"/>
    <w:rsid w:val="00293366"/>
    <w:rsid w:val="00293F2F"/>
    <w:rsid w:val="002972D9"/>
    <w:rsid w:val="00297975"/>
    <w:rsid w:val="002A16E6"/>
    <w:rsid w:val="002A2340"/>
    <w:rsid w:val="002A324A"/>
    <w:rsid w:val="002A67DA"/>
    <w:rsid w:val="002A68BF"/>
    <w:rsid w:val="002A6C07"/>
    <w:rsid w:val="002A7069"/>
    <w:rsid w:val="002B15BB"/>
    <w:rsid w:val="002B2B9F"/>
    <w:rsid w:val="002B3AB2"/>
    <w:rsid w:val="002B4DF0"/>
    <w:rsid w:val="002B6DE3"/>
    <w:rsid w:val="002C0FA8"/>
    <w:rsid w:val="002C1898"/>
    <w:rsid w:val="002C1FCA"/>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C4"/>
    <w:rsid w:val="002F29FF"/>
    <w:rsid w:val="002F46A1"/>
    <w:rsid w:val="002F4F3B"/>
    <w:rsid w:val="002F4F96"/>
    <w:rsid w:val="002F5FA7"/>
    <w:rsid w:val="00300775"/>
    <w:rsid w:val="00300FE0"/>
    <w:rsid w:val="00303B45"/>
    <w:rsid w:val="003044A7"/>
    <w:rsid w:val="00305AF2"/>
    <w:rsid w:val="00306006"/>
    <w:rsid w:val="00307E69"/>
    <w:rsid w:val="0031412D"/>
    <w:rsid w:val="003145CE"/>
    <w:rsid w:val="00314A47"/>
    <w:rsid w:val="0031743C"/>
    <w:rsid w:val="0032148C"/>
    <w:rsid w:val="003217B2"/>
    <w:rsid w:val="00323C30"/>
    <w:rsid w:val="003312A8"/>
    <w:rsid w:val="00331318"/>
    <w:rsid w:val="003333B6"/>
    <w:rsid w:val="003335B2"/>
    <w:rsid w:val="00333A01"/>
    <w:rsid w:val="00351F4D"/>
    <w:rsid w:val="0035249B"/>
    <w:rsid w:val="00355546"/>
    <w:rsid w:val="003610E4"/>
    <w:rsid w:val="003622AE"/>
    <w:rsid w:val="0036387F"/>
    <w:rsid w:val="0036407B"/>
    <w:rsid w:val="003651C4"/>
    <w:rsid w:val="00372449"/>
    <w:rsid w:val="00374220"/>
    <w:rsid w:val="00376552"/>
    <w:rsid w:val="00381716"/>
    <w:rsid w:val="00382CA0"/>
    <w:rsid w:val="00384A62"/>
    <w:rsid w:val="00384D59"/>
    <w:rsid w:val="00386203"/>
    <w:rsid w:val="00386B17"/>
    <w:rsid w:val="0039118F"/>
    <w:rsid w:val="0039344F"/>
    <w:rsid w:val="00393866"/>
    <w:rsid w:val="00393C90"/>
    <w:rsid w:val="003958B3"/>
    <w:rsid w:val="00395F14"/>
    <w:rsid w:val="00396389"/>
    <w:rsid w:val="00396867"/>
    <w:rsid w:val="00396C2C"/>
    <w:rsid w:val="003A517F"/>
    <w:rsid w:val="003A6A28"/>
    <w:rsid w:val="003A7FF2"/>
    <w:rsid w:val="003B0A99"/>
    <w:rsid w:val="003B2245"/>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D5883"/>
    <w:rsid w:val="003E0FB2"/>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3FF"/>
    <w:rsid w:val="00417CA6"/>
    <w:rsid w:val="004207BF"/>
    <w:rsid w:val="00426CA7"/>
    <w:rsid w:val="004273D3"/>
    <w:rsid w:val="00433B2C"/>
    <w:rsid w:val="00434A79"/>
    <w:rsid w:val="00435335"/>
    <w:rsid w:val="00435790"/>
    <w:rsid w:val="0043695C"/>
    <w:rsid w:val="00444F1B"/>
    <w:rsid w:val="00450716"/>
    <w:rsid w:val="0045094B"/>
    <w:rsid w:val="00453B27"/>
    <w:rsid w:val="00456E59"/>
    <w:rsid w:val="00457C88"/>
    <w:rsid w:val="0046010D"/>
    <w:rsid w:val="00461C7F"/>
    <w:rsid w:val="0046271F"/>
    <w:rsid w:val="00465A68"/>
    <w:rsid w:val="00466EF3"/>
    <w:rsid w:val="004702EE"/>
    <w:rsid w:val="0047042D"/>
    <w:rsid w:val="00471B46"/>
    <w:rsid w:val="0047227C"/>
    <w:rsid w:val="00472575"/>
    <w:rsid w:val="00473812"/>
    <w:rsid w:val="0047539D"/>
    <w:rsid w:val="004756F8"/>
    <w:rsid w:val="004759F2"/>
    <w:rsid w:val="00477E7D"/>
    <w:rsid w:val="0048202D"/>
    <w:rsid w:val="00482C42"/>
    <w:rsid w:val="00487873"/>
    <w:rsid w:val="00493302"/>
    <w:rsid w:val="004933BD"/>
    <w:rsid w:val="0049504B"/>
    <w:rsid w:val="0049551B"/>
    <w:rsid w:val="00495817"/>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E52EC"/>
    <w:rsid w:val="004F117C"/>
    <w:rsid w:val="004F153A"/>
    <w:rsid w:val="004F40A3"/>
    <w:rsid w:val="004F40C9"/>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0639"/>
    <w:rsid w:val="0054106F"/>
    <w:rsid w:val="00541C0B"/>
    <w:rsid w:val="005429B7"/>
    <w:rsid w:val="00547B3E"/>
    <w:rsid w:val="00552642"/>
    <w:rsid w:val="00552EA7"/>
    <w:rsid w:val="00556537"/>
    <w:rsid w:val="0055721F"/>
    <w:rsid w:val="00561FEF"/>
    <w:rsid w:val="0056237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87590"/>
    <w:rsid w:val="00590138"/>
    <w:rsid w:val="0059288C"/>
    <w:rsid w:val="00592F5F"/>
    <w:rsid w:val="005956A9"/>
    <w:rsid w:val="00595E46"/>
    <w:rsid w:val="00596D00"/>
    <w:rsid w:val="005A15A6"/>
    <w:rsid w:val="005A25C4"/>
    <w:rsid w:val="005A51BA"/>
    <w:rsid w:val="005B15FA"/>
    <w:rsid w:val="005B1F1E"/>
    <w:rsid w:val="005B337B"/>
    <w:rsid w:val="005B395F"/>
    <w:rsid w:val="005B6618"/>
    <w:rsid w:val="005B6CF9"/>
    <w:rsid w:val="005B764C"/>
    <w:rsid w:val="005C21DF"/>
    <w:rsid w:val="005C23F8"/>
    <w:rsid w:val="005C38B1"/>
    <w:rsid w:val="005C47C7"/>
    <w:rsid w:val="005C47FD"/>
    <w:rsid w:val="005C5BDD"/>
    <w:rsid w:val="005C651E"/>
    <w:rsid w:val="005C6EF8"/>
    <w:rsid w:val="005C763A"/>
    <w:rsid w:val="005D2ECF"/>
    <w:rsid w:val="005D358A"/>
    <w:rsid w:val="005D43DC"/>
    <w:rsid w:val="005D4CAD"/>
    <w:rsid w:val="005D68B8"/>
    <w:rsid w:val="005D7F51"/>
    <w:rsid w:val="005E394A"/>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0A76"/>
    <w:rsid w:val="006217CA"/>
    <w:rsid w:val="006222DB"/>
    <w:rsid w:val="00623AEE"/>
    <w:rsid w:val="00624B1D"/>
    <w:rsid w:val="00626C07"/>
    <w:rsid w:val="0062722F"/>
    <w:rsid w:val="00627585"/>
    <w:rsid w:val="00632104"/>
    <w:rsid w:val="0063226E"/>
    <w:rsid w:val="00632A44"/>
    <w:rsid w:val="006357EC"/>
    <w:rsid w:val="00635A7E"/>
    <w:rsid w:val="00640110"/>
    <w:rsid w:val="006403B2"/>
    <w:rsid w:val="00647055"/>
    <w:rsid w:val="00647CE8"/>
    <w:rsid w:val="0065225F"/>
    <w:rsid w:val="00652E7D"/>
    <w:rsid w:val="0065343C"/>
    <w:rsid w:val="006552CE"/>
    <w:rsid w:val="00656F3F"/>
    <w:rsid w:val="0066424C"/>
    <w:rsid w:val="00670B9D"/>
    <w:rsid w:val="00672607"/>
    <w:rsid w:val="00672D0C"/>
    <w:rsid w:val="0067503C"/>
    <w:rsid w:val="00675C80"/>
    <w:rsid w:val="00675F0B"/>
    <w:rsid w:val="00676BC3"/>
    <w:rsid w:val="00677191"/>
    <w:rsid w:val="0067719D"/>
    <w:rsid w:val="006812EE"/>
    <w:rsid w:val="00682D49"/>
    <w:rsid w:val="006839EF"/>
    <w:rsid w:val="00687B6B"/>
    <w:rsid w:val="00690E62"/>
    <w:rsid w:val="006911EF"/>
    <w:rsid w:val="0069195C"/>
    <w:rsid w:val="00693EE8"/>
    <w:rsid w:val="00697728"/>
    <w:rsid w:val="006A12D4"/>
    <w:rsid w:val="006A4A79"/>
    <w:rsid w:val="006A5B12"/>
    <w:rsid w:val="006A6455"/>
    <w:rsid w:val="006A69B1"/>
    <w:rsid w:val="006B2E4F"/>
    <w:rsid w:val="006B604C"/>
    <w:rsid w:val="006C14C1"/>
    <w:rsid w:val="006C3ECB"/>
    <w:rsid w:val="006C6520"/>
    <w:rsid w:val="006C6DBB"/>
    <w:rsid w:val="006C7FF5"/>
    <w:rsid w:val="006D2553"/>
    <w:rsid w:val="006D4611"/>
    <w:rsid w:val="006E009C"/>
    <w:rsid w:val="006E0B13"/>
    <w:rsid w:val="006E0DB8"/>
    <w:rsid w:val="006E1FE2"/>
    <w:rsid w:val="006E3B29"/>
    <w:rsid w:val="006E52DD"/>
    <w:rsid w:val="006E7655"/>
    <w:rsid w:val="006F050E"/>
    <w:rsid w:val="006F0672"/>
    <w:rsid w:val="006F1226"/>
    <w:rsid w:val="006F1C6B"/>
    <w:rsid w:val="006F2963"/>
    <w:rsid w:val="006F5641"/>
    <w:rsid w:val="006F5815"/>
    <w:rsid w:val="00702200"/>
    <w:rsid w:val="00711EA2"/>
    <w:rsid w:val="00713823"/>
    <w:rsid w:val="00713F4B"/>
    <w:rsid w:val="007171AE"/>
    <w:rsid w:val="007201BA"/>
    <w:rsid w:val="007213E2"/>
    <w:rsid w:val="00721B4A"/>
    <w:rsid w:val="00721FD4"/>
    <w:rsid w:val="00722BF6"/>
    <w:rsid w:val="0072394C"/>
    <w:rsid w:val="007239A7"/>
    <w:rsid w:val="00723C10"/>
    <w:rsid w:val="00724B84"/>
    <w:rsid w:val="00724E33"/>
    <w:rsid w:val="0072554E"/>
    <w:rsid w:val="007269DB"/>
    <w:rsid w:val="007305AA"/>
    <w:rsid w:val="00734461"/>
    <w:rsid w:val="00734C35"/>
    <w:rsid w:val="00736185"/>
    <w:rsid w:val="007377FB"/>
    <w:rsid w:val="00742619"/>
    <w:rsid w:val="007439D7"/>
    <w:rsid w:val="007443BB"/>
    <w:rsid w:val="00745B7A"/>
    <w:rsid w:val="0074619C"/>
    <w:rsid w:val="007478A4"/>
    <w:rsid w:val="00750BE9"/>
    <w:rsid w:val="00750D76"/>
    <w:rsid w:val="007561D7"/>
    <w:rsid w:val="007564E1"/>
    <w:rsid w:val="00763FBB"/>
    <w:rsid w:val="0076663C"/>
    <w:rsid w:val="00766CE5"/>
    <w:rsid w:val="00766ECE"/>
    <w:rsid w:val="00767CA8"/>
    <w:rsid w:val="00770362"/>
    <w:rsid w:val="0077075D"/>
    <w:rsid w:val="00772503"/>
    <w:rsid w:val="00772987"/>
    <w:rsid w:val="00774B1D"/>
    <w:rsid w:val="00781E42"/>
    <w:rsid w:val="00782CA9"/>
    <w:rsid w:val="00783007"/>
    <w:rsid w:val="007839C8"/>
    <w:rsid w:val="00785528"/>
    <w:rsid w:val="007959EA"/>
    <w:rsid w:val="00796FF3"/>
    <w:rsid w:val="007A67E4"/>
    <w:rsid w:val="007A741F"/>
    <w:rsid w:val="007B43EA"/>
    <w:rsid w:val="007B478A"/>
    <w:rsid w:val="007B482C"/>
    <w:rsid w:val="007B546D"/>
    <w:rsid w:val="007B62B9"/>
    <w:rsid w:val="007C1282"/>
    <w:rsid w:val="007C1F73"/>
    <w:rsid w:val="007C25A7"/>
    <w:rsid w:val="007C3183"/>
    <w:rsid w:val="007C6C04"/>
    <w:rsid w:val="007D01AC"/>
    <w:rsid w:val="007D0E91"/>
    <w:rsid w:val="007D1C75"/>
    <w:rsid w:val="007D1DE6"/>
    <w:rsid w:val="007D35EE"/>
    <w:rsid w:val="007D48FA"/>
    <w:rsid w:val="007D55B7"/>
    <w:rsid w:val="007E0339"/>
    <w:rsid w:val="007E704C"/>
    <w:rsid w:val="007E7294"/>
    <w:rsid w:val="007F1187"/>
    <w:rsid w:val="007F1712"/>
    <w:rsid w:val="007F31B2"/>
    <w:rsid w:val="007F5C84"/>
    <w:rsid w:val="007F7C1E"/>
    <w:rsid w:val="00801ABF"/>
    <w:rsid w:val="00802545"/>
    <w:rsid w:val="00802E7F"/>
    <w:rsid w:val="00803ACA"/>
    <w:rsid w:val="00804187"/>
    <w:rsid w:val="008058B3"/>
    <w:rsid w:val="00807EE2"/>
    <w:rsid w:val="008111F0"/>
    <w:rsid w:val="008132BC"/>
    <w:rsid w:val="008177FE"/>
    <w:rsid w:val="00817B3F"/>
    <w:rsid w:val="00820825"/>
    <w:rsid w:val="00822104"/>
    <w:rsid w:val="00831168"/>
    <w:rsid w:val="008339E2"/>
    <w:rsid w:val="00834382"/>
    <w:rsid w:val="00834959"/>
    <w:rsid w:val="008357CF"/>
    <w:rsid w:val="00835BC0"/>
    <w:rsid w:val="00840946"/>
    <w:rsid w:val="008433EE"/>
    <w:rsid w:val="008454D5"/>
    <w:rsid w:val="00846480"/>
    <w:rsid w:val="008472BC"/>
    <w:rsid w:val="00857464"/>
    <w:rsid w:val="0086187E"/>
    <w:rsid w:val="00862547"/>
    <w:rsid w:val="008646FD"/>
    <w:rsid w:val="00866382"/>
    <w:rsid w:val="008728A9"/>
    <w:rsid w:val="00874DF9"/>
    <w:rsid w:val="00875B0D"/>
    <w:rsid w:val="00875D9B"/>
    <w:rsid w:val="0087622F"/>
    <w:rsid w:val="008769BA"/>
    <w:rsid w:val="00884285"/>
    <w:rsid w:val="00887EF3"/>
    <w:rsid w:val="00893785"/>
    <w:rsid w:val="0089426C"/>
    <w:rsid w:val="00894725"/>
    <w:rsid w:val="00895061"/>
    <w:rsid w:val="0089642F"/>
    <w:rsid w:val="00896EA1"/>
    <w:rsid w:val="008973C1"/>
    <w:rsid w:val="00897C65"/>
    <w:rsid w:val="008A18B1"/>
    <w:rsid w:val="008A281B"/>
    <w:rsid w:val="008A3D6F"/>
    <w:rsid w:val="008A4324"/>
    <w:rsid w:val="008A50C6"/>
    <w:rsid w:val="008A5F71"/>
    <w:rsid w:val="008A6F77"/>
    <w:rsid w:val="008B2C58"/>
    <w:rsid w:val="008B39AC"/>
    <w:rsid w:val="008C21F9"/>
    <w:rsid w:val="008C3363"/>
    <w:rsid w:val="008C49CD"/>
    <w:rsid w:val="008C4B45"/>
    <w:rsid w:val="008C6964"/>
    <w:rsid w:val="008C7275"/>
    <w:rsid w:val="008D0E14"/>
    <w:rsid w:val="008D0E39"/>
    <w:rsid w:val="008D10A3"/>
    <w:rsid w:val="008D1EAE"/>
    <w:rsid w:val="008D39DA"/>
    <w:rsid w:val="008D39EB"/>
    <w:rsid w:val="008D597A"/>
    <w:rsid w:val="008D7808"/>
    <w:rsid w:val="008D7D57"/>
    <w:rsid w:val="008E03F2"/>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6BD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73BB"/>
    <w:rsid w:val="00957CDB"/>
    <w:rsid w:val="00960724"/>
    <w:rsid w:val="00962747"/>
    <w:rsid w:val="009666A7"/>
    <w:rsid w:val="0096735A"/>
    <w:rsid w:val="00967D01"/>
    <w:rsid w:val="00967D3B"/>
    <w:rsid w:val="00973546"/>
    <w:rsid w:val="009741AB"/>
    <w:rsid w:val="00975712"/>
    <w:rsid w:val="00975E03"/>
    <w:rsid w:val="009767AA"/>
    <w:rsid w:val="00984353"/>
    <w:rsid w:val="009854AE"/>
    <w:rsid w:val="00985E47"/>
    <w:rsid w:val="00985F82"/>
    <w:rsid w:val="009922F5"/>
    <w:rsid w:val="009936E1"/>
    <w:rsid w:val="00996717"/>
    <w:rsid w:val="00996BBE"/>
    <w:rsid w:val="009972AD"/>
    <w:rsid w:val="00997B52"/>
    <w:rsid w:val="009A2C4E"/>
    <w:rsid w:val="009A3379"/>
    <w:rsid w:val="009A4B1F"/>
    <w:rsid w:val="009A4DCD"/>
    <w:rsid w:val="009A5F4D"/>
    <w:rsid w:val="009B0C13"/>
    <w:rsid w:val="009B6367"/>
    <w:rsid w:val="009B6A63"/>
    <w:rsid w:val="009C2DDB"/>
    <w:rsid w:val="009C32E2"/>
    <w:rsid w:val="009C3EFE"/>
    <w:rsid w:val="009C5674"/>
    <w:rsid w:val="009D0638"/>
    <w:rsid w:val="009D0919"/>
    <w:rsid w:val="009D10EC"/>
    <w:rsid w:val="009D10EE"/>
    <w:rsid w:val="009D4B9A"/>
    <w:rsid w:val="009D5B6E"/>
    <w:rsid w:val="009D7F1D"/>
    <w:rsid w:val="009E2536"/>
    <w:rsid w:val="009E35FE"/>
    <w:rsid w:val="009E4EEF"/>
    <w:rsid w:val="009E64EE"/>
    <w:rsid w:val="009E658C"/>
    <w:rsid w:val="009F2379"/>
    <w:rsid w:val="00A03210"/>
    <w:rsid w:val="00A05670"/>
    <w:rsid w:val="00A1203D"/>
    <w:rsid w:val="00A12EB4"/>
    <w:rsid w:val="00A16841"/>
    <w:rsid w:val="00A16CFD"/>
    <w:rsid w:val="00A17BBF"/>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0E1"/>
    <w:rsid w:val="00A414C8"/>
    <w:rsid w:val="00A41FCB"/>
    <w:rsid w:val="00A44C74"/>
    <w:rsid w:val="00A5545B"/>
    <w:rsid w:val="00A55FDF"/>
    <w:rsid w:val="00A56894"/>
    <w:rsid w:val="00A62AF3"/>
    <w:rsid w:val="00A63478"/>
    <w:rsid w:val="00A65AFC"/>
    <w:rsid w:val="00A67117"/>
    <w:rsid w:val="00A731E4"/>
    <w:rsid w:val="00A76109"/>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B6108"/>
    <w:rsid w:val="00AC0C20"/>
    <w:rsid w:val="00AC3E2B"/>
    <w:rsid w:val="00AC4ECE"/>
    <w:rsid w:val="00AC711A"/>
    <w:rsid w:val="00AE347B"/>
    <w:rsid w:val="00AE4728"/>
    <w:rsid w:val="00AE4C5F"/>
    <w:rsid w:val="00AE68C8"/>
    <w:rsid w:val="00AE78A3"/>
    <w:rsid w:val="00AF23AB"/>
    <w:rsid w:val="00AF37EF"/>
    <w:rsid w:val="00AF44C9"/>
    <w:rsid w:val="00AF5180"/>
    <w:rsid w:val="00AF5B90"/>
    <w:rsid w:val="00AF5E6D"/>
    <w:rsid w:val="00AF6B61"/>
    <w:rsid w:val="00AF7CB0"/>
    <w:rsid w:val="00B00D33"/>
    <w:rsid w:val="00B01267"/>
    <w:rsid w:val="00B023A1"/>
    <w:rsid w:val="00B02414"/>
    <w:rsid w:val="00B03ED0"/>
    <w:rsid w:val="00B1094F"/>
    <w:rsid w:val="00B11331"/>
    <w:rsid w:val="00B1219B"/>
    <w:rsid w:val="00B15A66"/>
    <w:rsid w:val="00B15DD2"/>
    <w:rsid w:val="00B20203"/>
    <w:rsid w:val="00B207B4"/>
    <w:rsid w:val="00B2646A"/>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248A"/>
    <w:rsid w:val="00B83A32"/>
    <w:rsid w:val="00B90AB6"/>
    <w:rsid w:val="00B91649"/>
    <w:rsid w:val="00B91672"/>
    <w:rsid w:val="00B933AE"/>
    <w:rsid w:val="00B93D17"/>
    <w:rsid w:val="00BA0D6E"/>
    <w:rsid w:val="00BA1404"/>
    <w:rsid w:val="00BA3BF6"/>
    <w:rsid w:val="00BA4A2E"/>
    <w:rsid w:val="00BB1616"/>
    <w:rsid w:val="00BB359E"/>
    <w:rsid w:val="00BB42B6"/>
    <w:rsid w:val="00BB4E77"/>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B0C"/>
    <w:rsid w:val="00BD6D14"/>
    <w:rsid w:val="00BD7443"/>
    <w:rsid w:val="00BD7CF3"/>
    <w:rsid w:val="00BE2E94"/>
    <w:rsid w:val="00BE57F1"/>
    <w:rsid w:val="00BE7835"/>
    <w:rsid w:val="00BE7F34"/>
    <w:rsid w:val="00BF117D"/>
    <w:rsid w:val="00BF1FB1"/>
    <w:rsid w:val="00BF25D1"/>
    <w:rsid w:val="00BF369A"/>
    <w:rsid w:val="00BF545E"/>
    <w:rsid w:val="00BF6A47"/>
    <w:rsid w:val="00BF7077"/>
    <w:rsid w:val="00BF7F8A"/>
    <w:rsid w:val="00C0010B"/>
    <w:rsid w:val="00C029AA"/>
    <w:rsid w:val="00C042F2"/>
    <w:rsid w:val="00C04DE5"/>
    <w:rsid w:val="00C055CC"/>
    <w:rsid w:val="00C05965"/>
    <w:rsid w:val="00C05AF3"/>
    <w:rsid w:val="00C05D96"/>
    <w:rsid w:val="00C06E08"/>
    <w:rsid w:val="00C1277B"/>
    <w:rsid w:val="00C1363A"/>
    <w:rsid w:val="00C13828"/>
    <w:rsid w:val="00C15ADF"/>
    <w:rsid w:val="00C21BA3"/>
    <w:rsid w:val="00C23FAA"/>
    <w:rsid w:val="00C24039"/>
    <w:rsid w:val="00C24463"/>
    <w:rsid w:val="00C265C0"/>
    <w:rsid w:val="00C26BD6"/>
    <w:rsid w:val="00C27849"/>
    <w:rsid w:val="00C2794E"/>
    <w:rsid w:val="00C27CDD"/>
    <w:rsid w:val="00C311D3"/>
    <w:rsid w:val="00C31CBA"/>
    <w:rsid w:val="00C32CBC"/>
    <w:rsid w:val="00C41821"/>
    <w:rsid w:val="00C43E31"/>
    <w:rsid w:val="00C441A7"/>
    <w:rsid w:val="00C4429A"/>
    <w:rsid w:val="00C45F3A"/>
    <w:rsid w:val="00C461B9"/>
    <w:rsid w:val="00C47B22"/>
    <w:rsid w:val="00C50EE9"/>
    <w:rsid w:val="00C52B05"/>
    <w:rsid w:val="00C5451F"/>
    <w:rsid w:val="00C55756"/>
    <w:rsid w:val="00C55791"/>
    <w:rsid w:val="00C56125"/>
    <w:rsid w:val="00C56765"/>
    <w:rsid w:val="00C5701A"/>
    <w:rsid w:val="00C579AE"/>
    <w:rsid w:val="00C61BDC"/>
    <w:rsid w:val="00C66780"/>
    <w:rsid w:val="00C703AF"/>
    <w:rsid w:val="00C71CD7"/>
    <w:rsid w:val="00C724CF"/>
    <w:rsid w:val="00C72D7E"/>
    <w:rsid w:val="00C74EDC"/>
    <w:rsid w:val="00C7537D"/>
    <w:rsid w:val="00C76C0F"/>
    <w:rsid w:val="00C80EF6"/>
    <w:rsid w:val="00C810B8"/>
    <w:rsid w:val="00C81BE7"/>
    <w:rsid w:val="00C848F3"/>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67D5"/>
    <w:rsid w:val="00CA7F3B"/>
    <w:rsid w:val="00CB0FA2"/>
    <w:rsid w:val="00CB379F"/>
    <w:rsid w:val="00CB3852"/>
    <w:rsid w:val="00CB5FF6"/>
    <w:rsid w:val="00CC11EF"/>
    <w:rsid w:val="00CC160E"/>
    <w:rsid w:val="00CC30AA"/>
    <w:rsid w:val="00CC3B95"/>
    <w:rsid w:val="00CC4FF3"/>
    <w:rsid w:val="00CC6552"/>
    <w:rsid w:val="00CC6C08"/>
    <w:rsid w:val="00CC715E"/>
    <w:rsid w:val="00CD177D"/>
    <w:rsid w:val="00CD1CB3"/>
    <w:rsid w:val="00CD38A3"/>
    <w:rsid w:val="00CD46EC"/>
    <w:rsid w:val="00CD5744"/>
    <w:rsid w:val="00CD5AEA"/>
    <w:rsid w:val="00CD6C20"/>
    <w:rsid w:val="00CD72CA"/>
    <w:rsid w:val="00CE0ACD"/>
    <w:rsid w:val="00CE52BF"/>
    <w:rsid w:val="00CE5B91"/>
    <w:rsid w:val="00CE5BE8"/>
    <w:rsid w:val="00CE65A7"/>
    <w:rsid w:val="00CF0837"/>
    <w:rsid w:val="00CF0F23"/>
    <w:rsid w:val="00CF3B1C"/>
    <w:rsid w:val="00CF4B46"/>
    <w:rsid w:val="00CF595D"/>
    <w:rsid w:val="00CF5F28"/>
    <w:rsid w:val="00CF7A66"/>
    <w:rsid w:val="00D0330D"/>
    <w:rsid w:val="00D03380"/>
    <w:rsid w:val="00D110AD"/>
    <w:rsid w:val="00D122AA"/>
    <w:rsid w:val="00D1246C"/>
    <w:rsid w:val="00D12D35"/>
    <w:rsid w:val="00D131A2"/>
    <w:rsid w:val="00D14E05"/>
    <w:rsid w:val="00D162D5"/>
    <w:rsid w:val="00D172F4"/>
    <w:rsid w:val="00D1766D"/>
    <w:rsid w:val="00D216A8"/>
    <w:rsid w:val="00D2230B"/>
    <w:rsid w:val="00D23A1A"/>
    <w:rsid w:val="00D23F35"/>
    <w:rsid w:val="00D25401"/>
    <w:rsid w:val="00D276AA"/>
    <w:rsid w:val="00D27945"/>
    <w:rsid w:val="00D32D88"/>
    <w:rsid w:val="00D336E1"/>
    <w:rsid w:val="00D33855"/>
    <w:rsid w:val="00D3552A"/>
    <w:rsid w:val="00D37D72"/>
    <w:rsid w:val="00D401FD"/>
    <w:rsid w:val="00D42FAF"/>
    <w:rsid w:val="00D430EE"/>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2AE0"/>
    <w:rsid w:val="00D83E04"/>
    <w:rsid w:val="00D84440"/>
    <w:rsid w:val="00D853F1"/>
    <w:rsid w:val="00D90ECC"/>
    <w:rsid w:val="00D91EC3"/>
    <w:rsid w:val="00D93B1A"/>
    <w:rsid w:val="00D97438"/>
    <w:rsid w:val="00D977AB"/>
    <w:rsid w:val="00DA1F9C"/>
    <w:rsid w:val="00DA2965"/>
    <w:rsid w:val="00DA356A"/>
    <w:rsid w:val="00DA5C17"/>
    <w:rsid w:val="00DA7F66"/>
    <w:rsid w:val="00DB1D07"/>
    <w:rsid w:val="00DB30AA"/>
    <w:rsid w:val="00DB45F5"/>
    <w:rsid w:val="00DB74F6"/>
    <w:rsid w:val="00DB7717"/>
    <w:rsid w:val="00DC158A"/>
    <w:rsid w:val="00DC2BF3"/>
    <w:rsid w:val="00DC32E3"/>
    <w:rsid w:val="00DC5291"/>
    <w:rsid w:val="00DC57F4"/>
    <w:rsid w:val="00DD14B1"/>
    <w:rsid w:val="00DD2310"/>
    <w:rsid w:val="00DD2BF4"/>
    <w:rsid w:val="00DD3ADD"/>
    <w:rsid w:val="00DD43C5"/>
    <w:rsid w:val="00DD449E"/>
    <w:rsid w:val="00DD4C9A"/>
    <w:rsid w:val="00DE0D1A"/>
    <w:rsid w:val="00DE2507"/>
    <w:rsid w:val="00DE29A8"/>
    <w:rsid w:val="00DE3AFD"/>
    <w:rsid w:val="00DE3C5F"/>
    <w:rsid w:val="00DE57A6"/>
    <w:rsid w:val="00DE61E5"/>
    <w:rsid w:val="00DE7AC5"/>
    <w:rsid w:val="00DF0523"/>
    <w:rsid w:val="00DF08FD"/>
    <w:rsid w:val="00DF1E93"/>
    <w:rsid w:val="00DF38AA"/>
    <w:rsid w:val="00DF6822"/>
    <w:rsid w:val="00E01E23"/>
    <w:rsid w:val="00E01E98"/>
    <w:rsid w:val="00E02DE5"/>
    <w:rsid w:val="00E0358D"/>
    <w:rsid w:val="00E0672F"/>
    <w:rsid w:val="00E06965"/>
    <w:rsid w:val="00E079C3"/>
    <w:rsid w:val="00E12668"/>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2A70"/>
    <w:rsid w:val="00E636E7"/>
    <w:rsid w:val="00E6500D"/>
    <w:rsid w:val="00E6525E"/>
    <w:rsid w:val="00E655B6"/>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04C"/>
    <w:rsid w:val="00EA0428"/>
    <w:rsid w:val="00EA17D5"/>
    <w:rsid w:val="00EA1815"/>
    <w:rsid w:val="00EA29EF"/>
    <w:rsid w:val="00EA4858"/>
    <w:rsid w:val="00EA56CF"/>
    <w:rsid w:val="00EA6011"/>
    <w:rsid w:val="00EB0A0C"/>
    <w:rsid w:val="00EB3167"/>
    <w:rsid w:val="00EC270B"/>
    <w:rsid w:val="00EC41AE"/>
    <w:rsid w:val="00EC5A01"/>
    <w:rsid w:val="00EC6EB1"/>
    <w:rsid w:val="00ED0588"/>
    <w:rsid w:val="00ED17D8"/>
    <w:rsid w:val="00ED19B4"/>
    <w:rsid w:val="00ED1F12"/>
    <w:rsid w:val="00ED40B3"/>
    <w:rsid w:val="00ED4F2F"/>
    <w:rsid w:val="00ED6AC4"/>
    <w:rsid w:val="00ED762E"/>
    <w:rsid w:val="00ED76C4"/>
    <w:rsid w:val="00EE17E2"/>
    <w:rsid w:val="00EE1E6D"/>
    <w:rsid w:val="00EE3E98"/>
    <w:rsid w:val="00EE4B40"/>
    <w:rsid w:val="00EE562B"/>
    <w:rsid w:val="00EF20B7"/>
    <w:rsid w:val="00EF238E"/>
    <w:rsid w:val="00EF2AF8"/>
    <w:rsid w:val="00EF324D"/>
    <w:rsid w:val="00EF3D8C"/>
    <w:rsid w:val="00F01616"/>
    <w:rsid w:val="00F02B6A"/>
    <w:rsid w:val="00F03996"/>
    <w:rsid w:val="00F047AC"/>
    <w:rsid w:val="00F04950"/>
    <w:rsid w:val="00F06759"/>
    <w:rsid w:val="00F07DE3"/>
    <w:rsid w:val="00F1259B"/>
    <w:rsid w:val="00F16602"/>
    <w:rsid w:val="00F2329F"/>
    <w:rsid w:val="00F2458A"/>
    <w:rsid w:val="00F248DC"/>
    <w:rsid w:val="00F24DF9"/>
    <w:rsid w:val="00F2572E"/>
    <w:rsid w:val="00F26564"/>
    <w:rsid w:val="00F26984"/>
    <w:rsid w:val="00F3069F"/>
    <w:rsid w:val="00F32546"/>
    <w:rsid w:val="00F32F75"/>
    <w:rsid w:val="00F331E6"/>
    <w:rsid w:val="00F33BF8"/>
    <w:rsid w:val="00F34375"/>
    <w:rsid w:val="00F34731"/>
    <w:rsid w:val="00F3752F"/>
    <w:rsid w:val="00F4170C"/>
    <w:rsid w:val="00F442F1"/>
    <w:rsid w:val="00F50244"/>
    <w:rsid w:val="00F50D5D"/>
    <w:rsid w:val="00F54112"/>
    <w:rsid w:val="00F54F6A"/>
    <w:rsid w:val="00F552E4"/>
    <w:rsid w:val="00F55B2E"/>
    <w:rsid w:val="00F55D03"/>
    <w:rsid w:val="00F56EDD"/>
    <w:rsid w:val="00F60A29"/>
    <w:rsid w:val="00F61AB2"/>
    <w:rsid w:val="00F61EC1"/>
    <w:rsid w:val="00F63EFA"/>
    <w:rsid w:val="00F6473E"/>
    <w:rsid w:val="00F6479C"/>
    <w:rsid w:val="00F66232"/>
    <w:rsid w:val="00F71135"/>
    <w:rsid w:val="00F76849"/>
    <w:rsid w:val="00F76EBF"/>
    <w:rsid w:val="00F77F2A"/>
    <w:rsid w:val="00F817CE"/>
    <w:rsid w:val="00F82E8A"/>
    <w:rsid w:val="00F847C1"/>
    <w:rsid w:val="00F87431"/>
    <w:rsid w:val="00F922E1"/>
    <w:rsid w:val="00F947F2"/>
    <w:rsid w:val="00F96E7C"/>
    <w:rsid w:val="00F97B59"/>
    <w:rsid w:val="00FA0D2B"/>
    <w:rsid w:val="00FA26AD"/>
    <w:rsid w:val="00FA30A2"/>
    <w:rsid w:val="00FA7D68"/>
    <w:rsid w:val="00FB2EBD"/>
    <w:rsid w:val="00FB2F98"/>
    <w:rsid w:val="00FB379C"/>
    <w:rsid w:val="00FB5307"/>
    <w:rsid w:val="00FB57F7"/>
    <w:rsid w:val="00FC2AAA"/>
    <w:rsid w:val="00FC477E"/>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5856"/>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32449"/>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523"/>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A17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hyperlink" Target="http://www.javnanabava.hr/default.aspx?id=7250"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4D8E3-7D61-400C-9A27-1A851CD94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3471</TotalTime>
  <Pages>51</Pages>
  <Words>26184</Words>
  <Characters>149251</Characters>
  <Application>Microsoft Office Word</Application>
  <DocSecurity>0</DocSecurity>
  <Lines>1243</Lines>
  <Paragraphs>350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131</cp:revision>
  <cp:lastPrinted>2023-08-18T08:55:00Z</cp:lastPrinted>
  <dcterms:created xsi:type="dcterms:W3CDTF">2020-10-21T05:52:00Z</dcterms:created>
  <dcterms:modified xsi:type="dcterms:W3CDTF">2023-09-01T08:44:00Z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